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44D46" w14:textId="1832E375" w:rsidR="00913AD5" w:rsidRPr="00AD0569" w:rsidRDefault="00A86055" w:rsidP="007A0CD3">
      <w:pPr>
        <w:ind w:left="0" w:hanging="2"/>
        <w:rPr>
          <w:b/>
          <w:bCs/>
          <w:szCs w:val="22"/>
        </w:rPr>
      </w:pPr>
      <w:r w:rsidRPr="00AD0569">
        <w:rPr>
          <w:b/>
          <w:bCs/>
          <w:szCs w:val="22"/>
        </w:rPr>
        <w:t>Source:</w:t>
      </w:r>
      <w:r w:rsidRPr="00AD0569">
        <w:rPr>
          <w:b/>
          <w:bCs/>
          <w:szCs w:val="22"/>
        </w:rPr>
        <w:tab/>
      </w:r>
      <w:r w:rsidR="00AD0569">
        <w:rPr>
          <w:b/>
          <w:bCs/>
          <w:szCs w:val="22"/>
        </w:rPr>
        <w:tab/>
      </w:r>
      <w:r w:rsidR="007A22C1">
        <w:rPr>
          <w:b/>
          <w:bCs/>
          <w:szCs w:val="22"/>
        </w:rPr>
        <w:t>Qualcomm Inc.</w:t>
      </w:r>
      <w:r w:rsidR="00472AD9">
        <w:rPr>
          <w:b/>
          <w:bCs/>
          <w:szCs w:val="22"/>
        </w:rPr>
        <w:t xml:space="preserve">, </w:t>
      </w:r>
      <w:r w:rsidR="00472AD9" w:rsidRPr="00A54AE3">
        <w:rPr>
          <w:b/>
          <w:bCs/>
          <w:szCs w:val="22"/>
        </w:rPr>
        <w:t>Lenovo</w:t>
      </w:r>
    </w:p>
    <w:p w14:paraId="41A566F9" w14:textId="7A7F2FF6" w:rsidR="00913AD5" w:rsidRDefault="00A86055" w:rsidP="007A0CD3">
      <w:pPr>
        <w:tabs>
          <w:tab w:val="left" w:pos="2127"/>
        </w:tabs>
        <w:spacing w:after="60"/>
        <w:ind w:left="0" w:hanging="2"/>
        <w:rPr>
          <w:szCs w:val="22"/>
        </w:rPr>
      </w:pPr>
      <w:r>
        <w:rPr>
          <w:b/>
          <w:szCs w:val="22"/>
        </w:rPr>
        <w:t>Title:</w:t>
      </w:r>
      <w:r>
        <w:rPr>
          <w:b/>
          <w:szCs w:val="22"/>
        </w:rPr>
        <w:tab/>
      </w:r>
      <w:r w:rsidR="00521ED7">
        <w:rPr>
          <w:b/>
          <w:szCs w:val="22"/>
        </w:rPr>
        <w:t>Media type and metadata categories and characteristics</w:t>
      </w:r>
    </w:p>
    <w:p w14:paraId="016C318F" w14:textId="23864B56" w:rsidR="00913AD5" w:rsidRDefault="00A86055" w:rsidP="007A0CD3">
      <w:pPr>
        <w:tabs>
          <w:tab w:val="left" w:pos="2127"/>
        </w:tabs>
        <w:spacing w:after="60"/>
        <w:ind w:left="0" w:hanging="2"/>
        <w:rPr>
          <w:b/>
          <w:szCs w:val="22"/>
        </w:rPr>
      </w:pPr>
      <w:r>
        <w:rPr>
          <w:b/>
          <w:szCs w:val="22"/>
        </w:rPr>
        <w:t>Agenda Item:</w:t>
      </w:r>
      <w:r>
        <w:rPr>
          <w:b/>
          <w:szCs w:val="22"/>
        </w:rPr>
        <w:tab/>
      </w:r>
      <w:r w:rsidR="00521ED7">
        <w:rPr>
          <w:b/>
          <w:szCs w:val="22"/>
        </w:rPr>
        <w:t>9.5</w:t>
      </w:r>
    </w:p>
    <w:p w14:paraId="2EB5D8EC" w14:textId="77777777" w:rsidR="00913AD5" w:rsidRDefault="00A86055" w:rsidP="007A0CD3">
      <w:pPr>
        <w:tabs>
          <w:tab w:val="left" w:pos="2127"/>
        </w:tabs>
        <w:spacing w:after="60"/>
        <w:ind w:left="0" w:hanging="2"/>
        <w:rPr>
          <w:b/>
          <w:szCs w:val="22"/>
        </w:rPr>
      </w:pPr>
      <w:r>
        <w:rPr>
          <w:b/>
          <w:szCs w:val="22"/>
        </w:rPr>
        <w:t>Document for:</w:t>
      </w:r>
      <w:r>
        <w:rPr>
          <w:b/>
          <w:szCs w:val="22"/>
        </w:rPr>
        <w:tab/>
        <w:t>Discussion and Agreement</w:t>
      </w:r>
    </w:p>
    <w:p w14:paraId="114FA264" w14:textId="77777777" w:rsidR="00913AD5" w:rsidRDefault="00913AD5">
      <w:pPr>
        <w:pBdr>
          <w:top w:val="single" w:sz="12" w:space="1" w:color="000000"/>
        </w:pBdr>
        <w:ind w:left="0" w:hanging="2"/>
      </w:pPr>
    </w:p>
    <w:p w14:paraId="37158E57" w14:textId="5EC196E8" w:rsidR="00913AD5" w:rsidRPr="00DD1DEF" w:rsidRDefault="00A86055" w:rsidP="00DD1DEF">
      <w:pPr>
        <w:pStyle w:val="Heading1"/>
        <w:ind w:hanging="2"/>
      </w:pPr>
      <w:r w:rsidRPr="00DD1DEF">
        <w:t>Introduction</w:t>
      </w:r>
    </w:p>
    <w:p w14:paraId="74A68309" w14:textId="29C2950D" w:rsidR="00913AD5" w:rsidRDefault="008624F4" w:rsidP="007A0CD3">
      <w:pPr>
        <w:tabs>
          <w:tab w:val="left" w:pos="2065"/>
        </w:tabs>
        <w:ind w:leftChars="0" w:firstLineChars="0" w:firstLine="0"/>
        <w:rPr>
          <w:szCs w:val="22"/>
        </w:rPr>
      </w:pPr>
      <w:r w:rsidRPr="008624F4">
        <w:rPr>
          <w:szCs w:val="22"/>
        </w:rPr>
        <w:t xml:space="preserve">At the 3GPP-SA4#120-e, the Permanent Document for </w:t>
      </w:r>
      <w:proofErr w:type="spellStart"/>
      <w:r w:rsidRPr="008624F4">
        <w:rPr>
          <w:szCs w:val="22"/>
        </w:rPr>
        <w:t>MeCAR</w:t>
      </w:r>
      <w:proofErr w:type="spellEnd"/>
      <w:r w:rsidRPr="008624F4">
        <w:rPr>
          <w:szCs w:val="22"/>
        </w:rPr>
        <w:t xml:space="preserve"> v3.0.0 </w:t>
      </w:r>
      <w:r w:rsidR="00093B84">
        <w:rPr>
          <w:szCs w:val="22"/>
        </w:rPr>
        <w:fldChar w:fldCharType="begin"/>
      </w:r>
      <w:r w:rsidR="00093B84">
        <w:rPr>
          <w:szCs w:val="22"/>
        </w:rPr>
        <w:instrText xml:space="preserve"> REF _Ref113346099 \r \h </w:instrText>
      </w:r>
      <w:r w:rsidR="00093B84">
        <w:rPr>
          <w:szCs w:val="22"/>
        </w:rPr>
      </w:r>
      <w:r w:rsidR="00093B84">
        <w:rPr>
          <w:szCs w:val="22"/>
        </w:rPr>
        <w:fldChar w:fldCharType="separate"/>
      </w:r>
      <w:r w:rsidR="007C075D">
        <w:rPr>
          <w:szCs w:val="22"/>
        </w:rPr>
        <w:t>[1]</w:t>
      </w:r>
      <w:r w:rsidR="00093B84">
        <w:rPr>
          <w:szCs w:val="22"/>
        </w:rPr>
        <w:fldChar w:fldCharType="end"/>
      </w:r>
      <w:r w:rsidRPr="008624F4">
        <w:rPr>
          <w:szCs w:val="22"/>
        </w:rPr>
        <w:t xml:space="preserve"> was approved. The Permanent Document specifies AR/MR media type definition </w:t>
      </w:r>
      <w:r w:rsidR="007C075D">
        <w:rPr>
          <w:szCs w:val="22"/>
        </w:rPr>
        <w:t xml:space="preserve">as </w:t>
      </w:r>
      <w:r w:rsidR="00413445">
        <w:rPr>
          <w:szCs w:val="22"/>
        </w:rPr>
        <w:t>below</w:t>
      </w:r>
      <w:r w:rsidRPr="008624F4">
        <w:rPr>
          <w:szCs w:val="22"/>
        </w:rPr>
        <w:t xml:space="preserve">. </w:t>
      </w:r>
    </w:p>
    <w:p w14:paraId="1627BBF6"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Scene Description</w:t>
      </w:r>
    </w:p>
    <w:p w14:paraId="0D628218"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Spatial Description</w:t>
      </w:r>
    </w:p>
    <w:p w14:paraId="17258F43"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3D Model</w:t>
      </w:r>
    </w:p>
    <w:p w14:paraId="16F5CE31"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AR Anchor</w:t>
      </w:r>
    </w:p>
    <w:p w14:paraId="6EF3E0E6"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User Pose</w:t>
      </w:r>
    </w:p>
    <w:p w14:paraId="1D07D31D"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FOV</w:t>
      </w:r>
    </w:p>
    <w:p w14:paraId="503AC73E"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Viewport</w:t>
      </w:r>
    </w:p>
    <w:p w14:paraId="79FA68D7"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Gesture</w:t>
      </w:r>
    </w:p>
    <w:p w14:paraId="1694FFB6"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Body action</w:t>
      </w:r>
    </w:p>
    <w:p w14:paraId="6D22A97A"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Facial expression</w:t>
      </w:r>
    </w:p>
    <w:p w14:paraId="65CCAEA5"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Sensor information</w:t>
      </w:r>
    </w:p>
    <w:p w14:paraId="7854DD8F"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Camera information</w:t>
      </w:r>
    </w:p>
    <w:p w14:paraId="0026C114" w14:textId="6AC4AD2F"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Projection information</w:t>
      </w:r>
    </w:p>
    <w:p w14:paraId="5A07BE75" w14:textId="52E56ED9" w:rsidR="00003D73" w:rsidRDefault="00003D73" w:rsidP="007A0CD3">
      <w:pPr>
        <w:tabs>
          <w:tab w:val="left" w:pos="2065"/>
        </w:tabs>
        <w:ind w:leftChars="0" w:firstLineChars="0" w:firstLine="0"/>
        <w:rPr>
          <w:szCs w:val="22"/>
        </w:rPr>
      </w:pPr>
      <w:r>
        <w:rPr>
          <w:szCs w:val="22"/>
        </w:rPr>
        <w:t xml:space="preserve">Some media types </w:t>
      </w:r>
      <w:r w:rsidR="00AF5CFF">
        <w:rPr>
          <w:szCs w:val="22"/>
        </w:rPr>
        <w:t>indicate</w:t>
      </w:r>
      <w:r>
        <w:rPr>
          <w:szCs w:val="22"/>
        </w:rPr>
        <w:t xml:space="preserve"> the device capabilities, some media types </w:t>
      </w:r>
      <w:r w:rsidR="00AF5CFF">
        <w:rPr>
          <w:szCs w:val="22"/>
        </w:rPr>
        <w:t>are</w:t>
      </w:r>
      <w:r>
        <w:rPr>
          <w:szCs w:val="22"/>
        </w:rPr>
        <w:t xml:space="preserve"> the </w:t>
      </w:r>
      <w:r w:rsidR="007C075D">
        <w:rPr>
          <w:szCs w:val="22"/>
        </w:rPr>
        <w:t xml:space="preserve">description of the media </w:t>
      </w:r>
      <w:r>
        <w:rPr>
          <w:szCs w:val="22"/>
        </w:rPr>
        <w:t>content consumed by the UE</w:t>
      </w:r>
      <w:r w:rsidR="00AF5CFF">
        <w:rPr>
          <w:szCs w:val="22"/>
        </w:rPr>
        <w:t>s</w:t>
      </w:r>
      <w:r>
        <w:rPr>
          <w:szCs w:val="22"/>
        </w:rPr>
        <w:t xml:space="preserve">, and some media types are the user inputs or haptics. </w:t>
      </w:r>
    </w:p>
    <w:p w14:paraId="46DA6A07" w14:textId="5A7F563E" w:rsidR="007C075D" w:rsidRDefault="00452A21" w:rsidP="007A0CD3">
      <w:pPr>
        <w:tabs>
          <w:tab w:val="left" w:pos="2065"/>
        </w:tabs>
        <w:ind w:leftChars="0" w:firstLineChars="0" w:firstLine="0"/>
        <w:rPr>
          <w:szCs w:val="22"/>
        </w:rPr>
      </w:pPr>
      <w:r>
        <w:rPr>
          <w:lang w:eastAsia="ko-KR"/>
        </w:rPr>
        <w:t>This contribution</w:t>
      </w:r>
      <w:r w:rsidR="007C075D">
        <w:rPr>
          <w:lang w:eastAsia="ko-KR"/>
        </w:rPr>
        <w:t xml:space="preserve"> propose</w:t>
      </w:r>
      <w:r>
        <w:rPr>
          <w:lang w:eastAsia="ko-KR"/>
        </w:rPr>
        <w:t>s</w:t>
      </w:r>
      <w:r w:rsidR="007C075D">
        <w:rPr>
          <w:lang w:eastAsia="ko-KR"/>
        </w:rPr>
        <w:t xml:space="preserve"> to use “metadata” instead of “media type” in the PD as “media type” is usually defined for a specific media content consumed by the UEs such as audio, video, image, text, message, 3D graph and volumetric data.</w:t>
      </w:r>
    </w:p>
    <w:p w14:paraId="3598EA9C" w14:textId="4E03B334" w:rsidR="00AF5CFF" w:rsidRPr="00DD1DEF" w:rsidRDefault="007C075D" w:rsidP="00AF5CFF">
      <w:pPr>
        <w:pStyle w:val="Heading1"/>
        <w:ind w:hanging="2"/>
      </w:pPr>
      <w:bookmarkStart w:id="0" w:name="_Ref118143290"/>
      <w:r>
        <w:t>Metadata</w:t>
      </w:r>
      <w:r w:rsidR="00AF5CFF">
        <w:t xml:space="preserve"> categories</w:t>
      </w:r>
      <w:r w:rsidR="00AF7540">
        <w:t xml:space="preserve"> and characteristics</w:t>
      </w:r>
      <w:bookmarkEnd w:id="0"/>
    </w:p>
    <w:p w14:paraId="4CCEEDB9" w14:textId="5C7D2047" w:rsidR="00505F69" w:rsidRPr="00505F69" w:rsidRDefault="00505F69" w:rsidP="007A0CD3">
      <w:pPr>
        <w:tabs>
          <w:tab w:val="left" w:pos="2065"/>
        </w:tabs>
        <w:ind w:leftChars="0" w:firstLineChars="0" w:firstLine="0"/>
        <w:rPr>
          <w:rFonts w:eastAsia="Malgun Gothic"/>
          <w:szCs w:val="22"/>
          <w:lang w:eastAsia="ko-KR"/>
        </w:rPr>
      </w:pPr>
      <w:r w:rsidRPr="00505F69">
        <w:rPr>
          <w:rFonts w:eastAsia="Malgun Gothic"/>
          <w:szCs w:val="22"/>
          <w:lang w:eastAsia="ko-KR"/>
        </w:rPr>
        <w:t xml:space="preserve">Based on the </w:t>
      </w:r>
      <w:r w:rsidR="007C075D">
        <w:rPr>
          <w:rFonts w:eastAsia="Malgun Gothic"/>
          <w:szCs w:val="22"/>
          <w:lang w:eastAsia="ko-KR"/>
        </w:rPr>
        <w:t>metadata</w:t>
      </w:r>
      <w:r w:rsidRPr="00505F69">
        <w:rPr>
          <w:rFonts w:eastAsia="Malgun Gothic"/>
          <w:szCs w:val="22"/>
          <w:lang w:eastAsia="ko-KR"/>
        </w:rPr>
        <w:t xml:space="preserve"> definition and the description specified in </w:t>
      </w:r>
      <w:proofErr w:type="spellStart"/>
      <w:r w:rsidRPr="00505F69">
        <w:rPr>
          <w:rFonts w:eastAsia="Malgun Gothic"/>
          <w:szCs w:val="22"/>
          <w:lang w:eastAsia="ko-KR"/>
        </w:rPr>
        <w:t>MeCAR</w:t>
      </w:r>
      <w:proofErr w:type="spellEnd"/>
      <w:r w:rsidRPr="00505F69">
        <w:rPr>
          <w:rFonts w:eastAsia="Malgun Gothic"/>
          <w:szCs w:val="22"/>
          <w:lang w:eastAsia="ko-KR"/>
        </w:rPr>
        <w:t xml:space="preserve"> PD, the AR/MR </w:t>
      </w:r>
      <w:r w:rsidR="007C075D">
        <w:rPr>
          <w:rFonts w:eastAsia="Malgun Gothic"/>
          <w:szCs w:val="22"/>
          <w:lang w:eastAsia="ko-KR"/>
        </w:rPr>
        <w:t>metadata</w:t>
      </w:r>
      <w:r w:rsidRPr="00505F69">
        <w:rPr>
          <w:rFonts w:eastAsia="Malgun Gothic"/>
          <w:szCs w:val="22"/>
          <w:lang w:eastAsia="ko-KR"/>
        </w:rPr>
        <w:t xml:space="preserve"> may be </w:t>
      </w:r>
      <w:r w:rsidR="00C440E4">
        <w:rPr>
          <w:rFonts w:eastAsia="Malgun Gothic"/>
          <w:szCs w:val="22"/>
          <w:lang w:eastAsia="ko-KR"/>
        </w:rPr>
        <w:t>classified</w:t>
      </w:r>
      <w:r w:rsidR="007C075D" w:rsidRPr="00505F69">
        <w:rPr>
          <w:rFonts w:eastAsia="Malgun Gothic"/>
          <w:szCs w:val="22"/>
          <w:lang w:eastAsia="ko-KR"/>
        </w:rPr>
        <w:t xml:space="preserve"> </w:t>
      </w:r>
      <w:r w:rsidRPr="00505F69">
        <w:rPr>
          <w:rFonts w:eastAsia="Malgun Gothic"/>
          <w:szCs w:val="22"/>
          <w:lang w:eastAsia="ko-KR"/>
        </w:rPr>
        <w:t xml:space="preserve">into 3 </w:t>
      </w:r>
      <w:r w:rsidR="009C69B3">
        <w:rPr>
          <w:rFonts w:eastAsia="Malgun Gothic"/>
          <w:szCs w:val="22"/>
          <w:lang w:eastAsia="ko-KR"/>
        </w:rPr>
        <w:t>categories:</w:t>
      </w:r>
    </w:p>
    <w:p w14:paraId="3982AE98" w14:textId="16F6A3E2" w:rsidR="00505F69" w:rsidRPr="00505F69" w:rsidRDefault="00505F69" w:rsidP="00AF7540">
      <w:pPr>
        <w:pStyle w:val="ListParagraph"/>
        <w:numPr>
          <w:ilvl w:val="0"/>
          <w:numId w:val="13"/>
        </w:numPr>
        <w:ind w:leftChars="0" w:firstLineChars="0"/>
        <w:rPr>
          <w:lang w:eastAsia="ko-KR"/>
        </w:rPr>
      </w:pPr>
      <w:r w:rsidRPr="009C69B3">
        <w:rPr>
          <w:b/>
          <w:bCs/>
          <w:lang w:eastAsia="ko-KR"/>
        </w:rPr>
        <w:t xml:space="preserve">Device </w:t>
      </w:r>
      <w:r w:rsidR="00AF5CFF" w:rsidRPr="009C69B3">
        <w:rPr>
          <w:b/>
          <w:bCs/>
          <w:lang w:eastAsia="ko-KR"/>
        </w:rPr>
        <w:t>capability</w:t>
      </w:r>
      <w:r w:rsidRPr="00505F69">
        <w:rPr>
          <w:lang w:eastAsia="ko-KR"/>
        </w:rPr>
        <w:t xml:space="preserve">: the </w:t>
      </w:r>
      <w:r w:rsidR="007C075D">
        <w:rPr>
          <w:lang w:eastAsia="ko-KR"/>
        </w:rPr>
        <w:t>metadata</w:t>
      </w:r>
      <w:r w:rsidRPr="00505F69">
        <w:rPr>
          <w:lang w:eastAsia="ko-KR"/>
        </w:rPr>
        <w:t xml:space="preserve"> specifying the device capabilities and features </w:t>
      </w:r>
      <w:r w:rsidR="007C075D">
        <w:rPr>
          <w:lang w:eastAsia="ko-KR"/>
        </w:rPr>
        <w:t xml:space="preserve">such as </w:t>
      </w:r>
      <w:r w:rsidRPr="00505F69">
        <w:rPr>
          <w:lang w:eastAsia="ko-KR"/>
        </w:rPr>
        <w:t>camera information and projection information. The information is usually available at the beginning of an AR/MR session and may not change within an AR/MR session.</w:t>
      </w:r>
    </w:p>
    <w:p w14:paraId="6570D5A2" w14:textId="50C2B6BC" w:rsidR="00505F69" w:rsidRPr="00505F69" w:rsidRDefault="009C69B3" w:rsidP="00AF7540">
      <w:pPr>
        <w:pStyle w:val="ListParagraph"/>
        <w:numPr>
          <w:ilvl w:val="0"/>
          <w:numId w:val="13"/>
        </w:numPr>
        <w:ind w:leftChars="0" w:firstLineChars="0"/>
        <w:rPr>
          <w:lang w:eastAsia="ko-KR"/>
        </w:rPr>
      </w:pPr>
      <w:r w:rsidRPr="009C69B3">
        <w:rPr>
          <w:b/>
          <w:bCs/>
          <w:lang w:eastAsia="ko-KR"/>
        </w:rPr>
        <w:t xml:space="preserve">Media </w:t>
      </w:r>
      <w:r w:rsidR="00646F3D">
        <w:rPr>
          <w:b/>
          <w:bCs/>
          <w:lang w:eastAsia="ko-KR"/>
        </w:rPr>
        <w:t>description</w:t>
      </w:r>
      <w:r w:rsidR="00505F69" w:rsidRPr="00505F69">
        <w:rPr>
          <w:lang w:eastAsia="ko-KR"/>
        </w:rPr>
        <w:t xml:space="preserve">: the </w:t>
      </w:r>
      <w:r w:rsidR="007C075D">
        <w:rPr>
          <w:lang w:eastAsia="ko-KR"/>
        </w:rPr>
        <w:t>metadata</w:t>
      </w:r>
      <w:r w:rsidR="00505F69" w:rsidRPr="00505F69">
        <w:rPr>
          <w:lang w:eastAsia="ko-KR"/>
        </w:rPr>
        <w:t xml:space="preserve"> describing the space or object</w:t>
      </w:r>
      <w:r w:rsidR="000579D1">
        <w:rPr>
          <w:lang w:eastAsia="ko-KR"/>
        </w:rPr>
        <w:t xml:space="preserve"> </w:t>
      </w:r>
      <w:r w:rsidR="007C075D">
        <w:rPr>
          <w:lang w:eastAsia="ko-KR"/>
        </w:rPr>
        <w:t xml:space="preserve">media </w:t>
      </w:r>
      <w:r w:rsidR="000579D1">
        <w:rPr>
          <w:lang w:eastAsia="ko-KR"/>
        </w:rPr>
        <w:t>content</w:t>
      </w:r>
      <w:r w:rsidR="00505F69" w:rsidRPr="00505F69">
        <w:rPr>
          <w:lang w:eastAsia="ko-KR"/>
        </w:rPr>
        <w:t xml:space="preserve"> such as scene description, spatial description, and 3D visual mode</w:t>
      </w:r>
      <w:r>
        <w:rPr>
          <w:lang w:eastAsia="ko-KR"/>
        </w:rPr>
        <w:t xml:space="preserve"> to be consumed by the UEs</w:t>
      </w:r>
      <w:r w:rsidR="00505F69" w:rsidRPr="00505F69">
        <w:rPr>
          <w:lang w:eastAsia="ko-KR"/>
        </w:rPr>
        <w:t>. The data size may be large (&gt;10MB) and the information usually does not change frequently and may be event driven.</w:t>
      </w:r>
    </w:p>
    <w:p w14:paraId="34C08E94" w14:textId="25AA143C" w:rsidR="00505F69" w:rsidRDefault="009C69B3" w:rsidP="00AF7540">
      <w:pPr>
        <w:pStyle w:val="ListParagraph"/>
        <w:numPr>
          <w:ilvl w:val="0"/>
          <w:numId w:val="13"/>
        </w:numPr>
        <w:ind w:leftChars="0" w:firstLineChars="0"/>
        <w:rPr>
          <w:lang w:eastAsia="ko-KR"/>
        </w:rPr>
      </w:pPr>
      <w:r w:rsidRPr="009C69B3">
        <w:rPr>
          <w:b/>
          <w:bCs/>
          <w:lang w:eastAsia="ko-KR"/>
        </w:rPr>
        <w:t>I</w:t>
      </w:r>
      <w:r w:rsidR="00505F69" w:rsidRPr="009C69B3">
        <w:rPr>
          <w:b/>
          <w:bCs/>
          <w:lang w:eastAsia="ko-KR"/>
        </w:rPr>
        <w:t>nteraction</w:t>
      </w:r>
      <w:r w:rsidR="00505F69" w:rsidRPr="00505F69">
        <w:rPr>
          <w:lang w:eastAsia="ko-KR"/>
        </w:rPr>
        <w:t xml:space="preserve">: the </w:t>
      </w:r>
      <w:r w:rsidR="007C075D">
        <w:rPr>
          <w:lang w:eastAsia="ko-KR"/>
        </w:rPr>
        <w:t>metadata</w:t>
      </w:r>
      <w:r w:rsidR="00505F69" w:rsidRPr="00505F69">
        <w:rPr>
          <w:lang w:eastAsia="ko-KR"/>
        </w:rPr>
        <w:t xml:space="preserve"> representing the user </w:t>
      </w:r>
      <w:r>
        <w:rPr>
          <w:lang w:eastAsia="ko-KR"/>
        </w:rPr>
        <w:t>inputs or haptics</w:t>
      </w:r>
      <w:r w:rsidR="00505F69" w:rsidRPr="00505F69">
        <w:rPr>
          <w:lang w:eastAsia="ko-KR"/>
        </w:rPr>
        <w:t xml:space="preserve"> such as user pose, viewport, gesture, body action, facial expression</w:t>
      </w:r>
      <w:r>
        <w:rPr>
          <w:lang w:eastAsia="ko-KR"/>
        </w:rPr>
        <w:t>, FOV</w:t>
      </w:r>
      <w:r w:rsidR="00505F69" w:rsidRPr="00505F69">
        <w:rPr>
          <w:lang w:eastAsia="ko-KR"/>
        </w:rPr>
        <w:t xml:space="preserve"> and AR anchor point. The interaction may trigger the event at the receiver side and the sender may expect low-latency response (50~1000ms). The interaction data size may be small, but the frequency could be high (&gt;1KHz). The data transport may be continuously or may require burst transport. Depending on the applications, the </w:t>
      </w:r>
      <w:r>
        <w:rPr>
          <w:lang w:eastAsia="ko-KR"/>
        </w:rPr>
        <w:t>interactive metadata</w:t>
      </w:r>
      <w:r w:rsidR="00505F69" w:rsidRPr="00505F69">
        <w:rPr>
          <w:lang w:eastAsia="ko-KR"/>
        </w:rPr>
        <w:t xml:space="preserve"> may be synchronized to each other, or synchronized to other media streams, and the reliability may be strict or not strict.</w:t>
      </w:r>
    </w:p>
    <w:p w14:paraId="4401C3F1" w14:textId="6EF72F34" w:rsidR="009C69B3" w:rsidRDefault="001B7560" w:rsidP="009C69B3">
      <w:pPr>
        <w:ind w:leftChars="0" w:left="0" w:firstLineChars="0" w:firstLine="0"/>
        <w:rPr>
          <w:lang w:eastAsia="ko-KR"/>
        </w:rPr>
      </w:pPr>
      <w:r>
        <w:rPr>
          <w:lang w:eastAsia="ko-KR"/>
        </w:rPr>
        <w:fldChar w:fldCharType="begin"/>
      </w:r>
      <w:r>
        <w:rPr>
          <w:lang w:eastAsia="ko-KR"/>
        </w:rPr>
        <w:instrText xml:space="preserve"> REF _Ref118142019 \h </w:instrText>
      </w:r>
      <w:r>
        <w:rPr>
          <w:lang w:eastAsia="ko-KR"/>
        </w:rPr>
      </w:r>
      <w:r>
        <w:rPr>
          <w:lang w:eastAsia="ko-KR"/>
        </w:rPr>
        <w:fldChar w:fldCharType="separate"/>
      </w:r>
      <w:r w:rsidR="007C075D">
        <w:t xml:space="preserve">Table </w:t>
      </w:r>
      <w:r w:rsidR="007C075D">
        <w:rPr>
          <w:noProof/>
        </w:rPr>
        <w:t>1</w:t>
      </w:r>
      <w:r>
        <w:rPr>
          <w:lang w:eastAsia="ko-KR"/>
        </w:rPr>
        <w:fldChar w:fldCharType="end"/>
      </w:r>
      <w:r>
        <w:rPr>
          <w:lang w:eastAsia="ko-KR"/>
        </w:rPr>
        <w:t xml:space="preserve"> is the updated AR/MR metadata definition</w:t>
      </w:r>
      <w:r w:rsidR="007C075D">
        <w:rPr>
          <w:lang w:eastAsia="ko-KR"/>
        </w:rPr>
        <w:t xml:space="preserve"> in PD subclause 3.7.2</w:t>
      </w:r>
      <w:r w:rsidR="006A7DD3">
        <w:rPr>
          <w:lang w:eastAsia="ko-KR"/>
        </w:rPr>
        <w:t>.</w:t>
      </w:r>
    </w:p>
    <w:p w14:paraId="40A6F27E" w14:textId="74D81298" w:rsidR="001B7560" w:rsidRDefault="001B7560" w:rsidP="001B7560">
      <w:pPr>
        <w:pStyle w:val="Caption"/>
        <w:keepNext/>
        <w:ind w:left="0" w:hanging="2"/>
      </w:pPr>
      <w:bookmarkStart w:id="1" w:name="_Ref118142019"/>
      <w:r>
        <w:t xml:space="preserve">Table </w:t>
      </w:r>
      <w:r>
        <w:fldChar w:fldCharType="begin"/>
      </w:r>
      <w:r>
        <w:instrText xml:space="preserve"> SEQ Table \* ARABIC </w:instrText>
      </w:r>
      <w:r>
        <w:fldChar w:fldCharType="separate"/>
      </w:r>
      <w:r w:rsidR="007C075D">
        <w:rPr>
          <w:noProof/>
        </w:rPr>
        <w:t>1</w:t>
      </w:r>
      <w:r>
        <w:fldChar w:fldCharType="end"/>
      </w:r>
      <w:bookmarkEnd w:id="1"/>
      <w:r>
        <w:t xml:space="preserve"> </w:t>
      </w:r>
      <w:r w:rsidR="007C075D">
        <w:t>–</w:t>
      </w:r>
      <w:r>
        <w:t xml:space="preserve"> </w:t>
      </w:r>
      <w:r w:rsidRPr="000840E7">
        <w:t xml:space="preserve">AR/MR </w:t>
      </w:r>
      <w:r>
        <w:t>Metadata definitions</w:t>
      </w:r>
    </w:p>
    <w:tbl>
      <w:tblPr>
        <w:tblW w:w="9630" w:type="dxa"/>
        <w:tblInd w:w="-5" w:type="dxa"/>
        <w:tblLayout w:type="fixed"/>
        <w:tblLook w:val="04A0" w:firstRow="1" w:lastRow="0" w:firstColumn="1" w:lastColumn="0" w:noHBand="0" w:noVBand="1"/>
      </w:tblPr>
      <w:tblGrid>
        <w:gridCol w:w="1260"/>
        <w:gridCol w:w="1260"/>
        <w:gridCol w:w="3510"/>
        <w:gridCol w:w="3600"/>
      </w:tblGrid>
      <w:tr w:rsidR="001B7560" w14:paraId="52FA7A07" w14:textId="77777777" w:rsidTr="00646F3D">
        <w:trPr>
          <w:cantSplit/>
        </w:trPr>
        <w:tc>
          <w:tcPr>
            <w:tcW w:w="1260" w:type="dxa"/>
            <w:tcBorders>
              <w:top w:val="single" w:sz="4" w:space="0" w:color="auto"/>
              <w:left w:val="single" w:sz="4" w:space="0" w:color="auto"/>
              <w:bottom w:val="single" w:sz="4" w:space="0" w:color="auto"/>
              <w:right w:val="single" w:sz="4" w:space="0" w:color="auto"/>
            </w:tcBorders>
          </w:tcPr>
          <w:p w14:paraId="2F77326B" w14:textId="367F6581" w:rsidR="001B7560" w:rsidRDefault="001B7560" w:rsidP="008C5313">
            <w:pPr>
              <w:spacing w:after="0"/>
              <w:ind w:left="0" w:hanging="2"/>
              <w:jc w:val="center"/>
              <w:rPr>
                <w:rFonts w:eastAsia="Microsoft YaHei"/>
                <w:b/>
                <w:bCs/>
                <w:sz w:val="18"/>
                <w:szCs w:val="18"/>
                <w:lang w:eastAsia="zh-CN"/>
              </w:rPr>
            </w:pPr>
            <w:r>
              <w:rPr>
                <w:rFonts w:eastAsia="Microsoft YaHei"/>
                <w:b/>
                <w:bCs/>
                <w:sz w:val="18"/>
                <w:szCs w:val="18"/>
                <w:lang w:eastAsia="zh-CN"/>
              </w:rPr>
              <w:t>AR/MR category</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CEA5B" w14:textId="57799AB3" w:rsidR="001B7560" w:rsidRDefault="001B7560" w:rsidP="008C5313">
            <w:pPr>
              <w:spacing w:after="0"/>
              <w:ind w:left="0" w:hanging="2"/>
              <w:jc w:val="center"/>
              <w:rPr>
                <w:rFonts w:eastAsia="Microsoft YaHei"/>
                <w:b/>
                <w:bCs/>
                <w:sz w:val="18"/>
                <w:szCs w:val="18"/>
                <w:lang w:eastAsia="zh-CN"/>
              </w:rPr>
            </w:pPr>
            <w:r>
              <w:rPr>
                <w:rFonts w:eastAsia="Microsoft YaHei"/>
                <w:b/>
                <w:bCs/>
                <w:sz w:val="18"/>
                <w:szCs w:val="18"/>
                <w:lang w:eastAsia="zh-CN"/>
              </w:rPr>
              <w:t>Metadata</w:t>
            </w:r>
          </w:p>
        </w:tc>
        <w:tc>
          <w:tcPr>
            <w:tcW w:w="3510" w:type="dxa"/>
            <w:tcBorders>
              <w:top w:val="single" w:sz="4" w:space="0" w:color="auto"/>
              <w:left w:val="nil"/>
              <w:bottom w:val="single" w:sz="4" w:space="0" w:color="auto"/>
              <w:right w:val="single" w:sz="4" w:space="0" w:color="auto"/>
            </w:tcBorders>
            <w:vAlign w:val="center"/>
          </w:tcPr>
          <w:p w14:paraId="19576CB1" w14:textId="77777777" w:rsidR="001B7560" w:rsidRDefault="001B7560" w:rsidP="008C5313">
            <w:pPr>
              <w:spacing w:after="0"/>
              <w:ind w:left="0" w:rightChars="102" w:right="224" w:hanging="2"/>
              <w:jc w:val="center"/>
              <w:rPr>
                <w:rFonts w:eastAsia="Microsoft YaHei"/>
                <w:b/>
                <w:bCs/>
                <w:sz w:val="18"/>
                <w:szCs w:val="18"/>
                <w:lang w:eastAsia="zh-CN"/>
              </w:rPr>
            </w:pPr>
            <w:r>
              <w:rPr>
                <w:rFonts w:eastAsia="Microsoft YaHei"/>
                <w:b/>
                <w:bCs/>
                <w:sz w:val="18"/>
                <w:szCs w:val="18"/>
                <w:lang w:eastAsia="zh-CN"/>
              </w:rPr>
              <w:t>Definition</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18EA7" w14:textId="77777777" w:rsidR="001B7560" w:rsidRDefault="001B7560" w:rsidP="008C5313">
            <w:pPr>
              <w:spacing w:after="0"/>
              <w:ind w:left="0" w:rightChars="102" w:right="224" w:hanging="2"/>
              <w:jc w:val="center"/>
              <w:rPr>
                <w:rFonts w:eastAsia="Microsoft YaHei"/>
                <w:b/>
                <w:sz w:val="18"/>
                <w:szCs w:val="18"/>
                <w:lang w:eastAsia="zh-CN"/>
              </w:rPr>
            </w:pPr>
            <w:r>
              <w:rPr>
                <w:rFonts w:eastAsia="Microsoft YaHei"/>
                <w:b/>
                <w:bCs/>
                <w:sz w:val="18"/>
                <w:szCs w:val="18"/>
                <w:lang w:eastAsia="zh-CN"/>
              </w:rPr>
              <w:t>Media Type Description (Examples)</w:t>
            </w:r>
          </w:p>
        </w:tc>
      </w:tr>
      <w:tr w:rsidR="001B7560" w14:paraId="01799BEE" w14:textId="77777777" w:rsidTr="00646F3D">
        <w:trPr>
          <w:cantSplit/>
        </w:trPr>
        <w:tc>
          <w:tcPr>
            <w:tcW w:w="1260" w:type="dxa"/>
            <w:vMerge w:val="restart"/>
            <w:tcBorders>
              <w:top w:val="nil"/>
              <w:left w:val="single" w:sz="4" w:space="0" w:color="auto"/>
              <w:right w:val="single" w:sz="4" w:space="0" w:color="auto"/>
            </w:tcBorders>
          </w:tcPr>
          <w:p w14:paraId="16F8F209" w14:textId="77777777" w:rsidR="001B7560" w:rsidRPr="00FB253D" w:rsidRDefault="001B7560" w:rsidP="008C5313">
            <w:pPr>
              <w:spacing w:after="0"/>
              <w:ind w:left="0" w:hanging="2"/>
              <w:rPr>
                <w:rFonts w:eastAsia="Microsoft YaHei"/>
                <w:b/>
                <w:bCs/>
                <w:sz w:val="18"/>
                <w:szCs w:val="18"/>
                <w:highlight w:val="yellow"/>
                <w:lang w:eastAsia="zh-CN"/>
              </w:rPr>
            </w:pPr>
          </w:p>
          <w:p w14:paraId="6711F038" w14:textId="77777777" w:rsidR="001B7560" w:rsidRPr="00FB253D" w:rsidRDefault="001B7560" w:rsidP="008C5313">
            <w:pPr>
              <w:spacing w:after="0"/>
              <w:ind w:left="0" w:hanging="2"/>
              <w:rPr>
                <w:rFonts w:eastAsia="Microsoft YaHei"/>
                <w:b/>
                <w:bCs/>
                <w:sz w:val="18"/>
                <w:szCs w:val="18"/>
                <w:highlight w:val="yellow"/>
                <w:lang w:eastAsia="zh-CN"/>
              </w:rPr>
            </w:pPr>
          </w:p>
          <w:p w14:paraId="0E100187" w14:textId="77777777" w:rsidR="001B7560" w:rsidRPr="00FB253D" w:rsidRDefault="001B7560" w:rsidP="008C5313">
            <w:pPr>
              <w:spacing w:after="0"/>
              <w:ind w:left="0" w:hanging="2"/>
              <w:rPr>
                <w:rFonts w:eastAsia="Microsoft YaHei"/>
                <w:b/>
                <w:bCs/>
                <w:sz w:val="18"/>
                <w:szCs w:val="18"/>
                <w:highlight w:val="yellow"/>
                <w:lang w:eastAsia="zh-CN"/>
              </w:rPr>
            </w:pPr>
          </w:p>
          <w:p w14:paraId="74263A12" w14:textId="77777777" w:rsidR="001B7560" w:rsidRPr="00FB253D" w:rsidRDefault="001B7560" w:rsidP="008C5313">
            <w:pPr>
              <w:spacing w:after="0"/>
              <w:ind w:left="0" w:hanging="2"/>
              <w:rPr>
                <w:rFonts w:eastAsia="Microsoft YaHei"/>
                <w:b/>
                <w:bCs/>
                <w:sz w:val="18"/>
                <w:szCs w:val="18"/>
                <w:highlight w:val="yellow"/>
                <w:lang w:eastAsia="zh-CN"/>
              </w:rPr>
            </w:pPr>
          </w:p>
          <w:p w14:paraId="749484FA" w14:textId="77777777" w:rsidR="001B7560" w:rsidRPr="00FB253D" w:rsidRDefault="001B7560" w:rsidP="008C5313">
            <w:pPr>
              <w:spacing w:after="0"/>
              <w:ind w:left="0" w:hanging="2"/>
              <w:rPr>
                <w:rFonts w:eastAsia="Microsoft YaHei"/>
                <w:b/>
                <w:bCs/>
                <w:sz w:val="18"/>
                <w:szCs w:val="18"/>
                <w:highlight w:val="yellow"/>
                <w:lang w:eastAsia="zh-CN"/>
              </w:rPr>
            </w:pPr>
          </w:p>
          <w:p w14:paraId="203FC36B" w14:textId="77777777" w:rsidR="001B7560" w:rsidRPr="00FB253D" w:rsidRDefault="001B7560" w:rsidP="008C5313">
            <w:pPr>
              <w:spacing w:after="0"/>
              <w:ind w:left="0" w:hanging="2"/>
              <w:rPr>
                <w:rFonts w:eastAsia="Microsoft YaHei"/>
                <w:b/>
                <w:bCs/>
                <w:sz w:val="18"/>
                <w:szCs w:val="18"/>
                <w:highlight w:val="yellow"/>
                <w:lang w:eastAsia="zh-CN"/>
              </w:rPr>
            </w:pPr>
          </w:p>
          <w:p w14:paraId="0A4F5FF4" w14:textId="00BE5140" w:rsidR="001B7560" w:rsidRPr="00FB253D" w:rsidRDefault="001B7560" w:rsidP="008C5313">
            <w:pPr>
              <w:spacing w:after="0"/>
              <w:ind w:left="0" w:hanging="2"/>
              <w:rPr>
                <w:rFonts w:eastAsia="Microsoft YaHei"/>
                <w:b/>
                <w:bCs/>
                <w:sz w:val="18"/>
                <w:szCs w:val="18"/>
                <w:highlight w:val="yellow"/>
                <w:lang w:eastAsia="zh-CN"/>
              </w:rPr>
            </w:pPr>
            <w:r w:rsidRPr="00FB253D">
              <w:rPr>
                <w:rFonts w:eastAsia="Microsoft YaHei"/>
                <w:b/>
                <w:bCs/>
                <w:sz w:val="18"/>
                <w:szCs w:val="18"/>
                <w:highlight w:val="yellow"/>
                <w:lang w:eastAsia="zh-CN"/>
              </w:rPr>
              <w:t>Device capability</w:t>
            </w: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2220DB93" w14:textId="77777777"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Camera information</w:t>
            </w:r>
          </w:p>
        </w:tc>
        <w:tc>
          <w:tcPr>
            <w:tcW w:w="3510" w:type="dxa"/>
            <w:tcBorders>
              <w:top w:val="single" w:sz="4" w:space="0" w:color="auto"/>
              <w:left w:val="nil"/>
              <w:bottom w:val="single" w:sz="4" w:space="0" w:color="auto"/>
              <w:right w:val="single" w:sz="4" w:space="0" w:color="auto"/>
            </w:tcBorders>
            <w:vAlign w:val="center"/>
          </w:tcPr>
          <w:p w14:paraId="61945843" w14:textId="77777777" w:rsidR="001B7560" w:rsidRDefault="001B7560" w:rsidP="008C5313">
            <w:pPr>
              <w:spacing w:after="0"/>
              <w:ind w:left="0" w:hanging="2"/>
              <w:rPr>
                <w:rFonts w:eastAsia="Microsoft YaHei"/>
                <w:b/>
                <w:sz w:val="18"/>
                <w:szCs w:val="18"/>
                <w:lang w:eastAsia="zh-CN"/>
              </w:rPr>
            </w:pPr>
            <w:r>
              <w:rPr>
                <w:rFonts w:eastAsia="Microsoft YaHei"/>
                <w:sz w:val="18"/>
                <w:szCs w:val="18"/>
                <w:lang w:eastAsia="zh-CN"/>
              </w:rPr>
              <w:t>TBD</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130AF595"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The camera parameters such as focal length, principal points, calibration parameters and the pose of the camera all contribute in understanding the relevance between points in the volumetric scene and pixels in the captured image.</w:t>
            </w:r>
          </w:p>
          <w:p w14:paraId="267C168B"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1B7560" w14:paraId="7AC8378A" w14:textId="77777777" w:rsidTr="00646F3D">
        <w:trPr>
          <w:cantSplit/>
        </w:trPr>
        <w:tc>
          <w:tcPr>
            <w:tcW w:w="1260" w:type="dxa"/>
            <w:vMerge/>
            <w:tcBorders>
              <w:left w:val="single" w:sz="4" w:space="0" w:color="auto"/>
              <w:bottom w:val="single" w:sz="4" w:space="0" w:color="auto"/>
              <w:right w:val="single" w:sz="4" w:space="0" w:color="auto"/>
            </w:tcBorders>
          </w:tcPr>
          <w:p w14:paraId="315FAD3D" w14:textId="77777777" w:rsidR="001B7560" w:rsidRPr="00FB253D" w:rsidRDefault="001B7560" w:rsidP="008C5313">
            <w:pPr>
              <w:spacing w:after="0"/>
              <w:ind w:left="0" w:hanging="2"/>
              <w:rPr>
                <w:rFonts w:eastAsia="Microsoft YaHei"/>
                <w:b/>
                <w:bCs/>
                <w:sz w:val="18"/>
                <w:szCs w:val="18"/>
                <w:highlight w:val="yellow"/>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3E85C458" w14:textId="77777777"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Projection information</w:t>
            </w:r>
          </w:p>
        </w:tc>
        <w:tc>
          <w:tcPr>
            <w:tcW w:w="3510" w:type="dxa"/>
            <w:tcBorders>
              <w:top w:val="single" w:sz="4" w:space="0" w:color="auto"/>
              <w:left w:val="nil"/>
              <w:bottom w:val="single" w:sz="4" w:space="0" w:color="auto"/>
              <w:right w:val="single" w:sz="4" w:space="0" w:color="auto"/>
            </w:tcBorders>
            <w:vAlign w:val="center"/>
          </w:tcPr>
          <w:p w14:paraId="2CCA3861" w14:textId="77777777" w:rsidR="001B7560" w:rsidRDefault="001B7560" w:rsidP="008C5313">
            <w:pPr>
              <w:spacing w:after="0"/>
              <w:ind w:left="0" w:hanging="2"/>
              <w:rPr>
                <w:rFonts w:eastAsia="Microsoft YaHei"/>
                <w:sz w:val="18"/>
                <w:szCs w:val="18"/>
                <w:lang w:eastAsia="zh-CN"/>
              </w:rPr>
            </w:pPr>
            <w:r>
              <w:rPr>
                <w:rFonts w:eastAsia="Microsoft YaHei"/>
                <w:sz w:val="18"/>
                <w:szCs w:val="18"/>
                <w:lang w:eastAsia="zh-CN"/>
              </w:rPr>
              <w:t>Clause Y.3 of 3GPP TS 26.114 and H264 protocol</w:t>
            </w:r>
          </w:p>
          <w:p w14:paraId="64E19948" w14:textId="77777777" w:rsidR="001B7560" w:rsidRDefault="001B7560" w:rsidP="008C5313">
            <w:pPr>
              <w:spacing w:after="0"/>
              <w:ind w:left="0" w:hanging="2"/>
              <w:rPr>
                <w:rFonts w:eastAsia="Microsoft YaHei"/>
                <w:b/>
                <w:sz w:val="18"/>
                <w:szCs w:val="18"/>
                <w:lang w:eastAsia="zh-CN"/>
              </w:rPr>
            </w:pPr>
            <w:r>
              <w:rPr>
                <w:rFonts w:eastAsia="Microsoft YaHei"/>
                <w:sz w:val="18"/>
                <w:szCs w:val="18"/>
                <w:lang w:eastAsia="zh-CN"/>
              </w:rPr>
              <w:t>Parameters associated to the projection from the 3D scene to the user display</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3DC25A44"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Projection mapping information (indicating the projection format in use, e.g., Equirectangular projection (ERP) or </w:t>
            </w:r>
            <w:proofErr w:type="spellStart"/>
            <w:r>
              <w:rPr>
                <w:rFonts w:eastAsia="Microsoft YaHei"/>
                <w:sz w:val="18"/>
                <w:szCs w:val="18"/>
                <w:lang w:eastAsia="zh-CN"/>
              </w:rPr>
              <w:t>Cubemap</w:t>
            </w:r>
            <w:proofErr w:type="spellEnd"/>
            <w:r>
              <w:rPr>
                <w:rFonts w:eastAsia="Microsoft YaHei"/>
                <w:sz w:val="18"/>
                <w:szCs w:val="18"/>
                <w:lang w:eastAsia="zh-CN"/>
              </w:rPr>
              <w:t xml:space="preserve"> projection (CMP)), for the projection sample location remapping process as specified in clauses 7.5.1.3 and 5.2 of ISO/IEC 23090-2 [179]</w:t>
            </w:r>
          </w:p>
          <w:p w14:paraId="640DA6E3"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1B7560" w14:paraId="08EB9935" w14:textId="77777777" w:rsidTr="00646F3D">
        <w:trPr>
          <w:cantSplit/>
        </w:trPr>
        <w:tc>
          <w:tcPr>
            <w:tcW w:w="1260" w:type="dxa"/>
            <w:vMerge w:val="restart"/>
            <w:tcBorders>
              <w:top w:val="nil"/>
              <w:left w:val="single" w:sz="4" w:space="0" w:color="auto"/>
              <w:right w:val="single" w:sz="4" w:space="0" w:color="auto"/>
            </w:tcBorders>
          </w:tcPr>
          <w:p w14:paraId="594F0216" w14:textId="77777777" w:rsidR="001B7560" w:rsidRPr="00FB253D" w:rsidRDefault="001B7560" w:rsidP="008C5313">
            <w:pPr>
              <w:spacing w:after="0"/>
              <w:ind w:left="0" w:hanging="2"/>
              <w:rPr>
                <w:rFonts w:eastAsia="Microsoft YaHei"/>
                <w:b/>
                <w:bCs/>
                <w:sz w:val="18"/>
                <w:szCs w:val="18"/>
                <w:highlight w:val="yellow"/>
                <w:lang w:eastAsia="zh-CN"/>
              </w:rPr>
            </w:pPr>
          </w:p>
          <w:p w14:paraId="493B46D5" w14:textId="0FF62D56" w:rsidR="001B7560" w:rsidRPr="00FB253D" w:rsidRDefault="001B7560" w:rsidP="008C5313">
            <w:pPr>
              <w:spacing w:after="0"/>
              <w:ind w:left="0" w:hanging="2"/>
              <w:rPr>
                <w:rFonts w:eastAsia="Microsoft YaHei"/>
                <w:b/>
                <w:bCs/>
                <w:sz w:val="18"/>
                <w:szCs w:val="18"/>
                <w:highlight w:val="yellow"/>
                <w:lang w:eastAsia="zh-CN"/>
              </w:rPr>
            </w:pPr>
          </w:p>
          <w:p w14:paraId="7235FC74" w14:textId="1C22E188" w:rsidR="001B7560" w:rsidRPr="00FB253D" w:rsidRDefault="001B7560" w:rsidP="008C5313">
            <w:pPr>
              <w:spacing w:after="0"/>
              <w:ind w:left="0" w:hanging="2"/>
              <w:rPr>
                <w:rFonts w:eastAsia="Microsoft YaHei"/>
                <w:b/>
                <w:bCs/>
                <w:sz w:val="18"/>
                <w:szCs w:val="18"/>
                <w:highlight w:val="yellow"/>
                <w:lang w:eastAsia="zh-CN"/>
              </w:rPr>
            </w:pPr>
          </w:p>
          <w:p w14:paraId="0132EDC2" w14:textId="19D7ECAB" w:rsidR="001B7560" w:rsidRPr="00FB253D" w:rsidRDefault="001B7560" w:rsidP="008C5313">
            <w:pPr>
              <w:spacing w:after="0"/>
              <w:ind w:left="0" w:hanging="2"/>
              <w:rPr>
                <w:rFonts w:eastAsia="Microsoft YaHei"/>
                <w:b/>
                <w:bCs/>
                <w:sz w:val="18"/>
                <w:szCs w:val="18"/>
                <w:highlight w:val="yellow"/>
                <w:lang w:eastAsia="zh-CN"/>
              </w:rPr>
            </w:pPr>
          </w:p>
          <w:p w14:paraId="0B9F10A7" w14:textId="704E7BF1" w:rsidR="001B7560" w:rsidRPr="00FB253D" w:rsidRDefault="001B7560" w:rsidP="008C5313">
            <w:pPr>
              <w:spacing w:after="0"/>
              <w:ind w:left="0" w:hanging="2"/>
              <w:rPr>
                <w:rFonts w:eastAsia="Microsoft YaHei"/>
                <w:b/>
                <w:bCs/>
                <w:sz w:val="18"/>
                <w:szCs w:val="18"/>
                <w:highlight w:val="yellow"/>
                <w:lang w:eastAsia="zh-CN"/>
              </w:rPr>
            </w:pPr>
          </w:p>
          <w:p w14:paraId="4B28C7B4" w14:textId="77777777" w:rsidR="001B7560" w:rsidRPr="00FB253D" w:rsidRDefault="001B7560" w:rsidP="008C5313">
            <w:pPr>
              <w:spacing w:after="0"/>
              <w:ind w:left="0" w:hanging="2"/>
              <w:rPr>
                <w:rFonts w:eastAsia="Microsoft YaHei"/>
                <w:b/>
                <w:bCs/>
                <w:sz w:val="18"/>
                <w:szCs w:val="18"/>
                <w:highlight w:val="yellow"/>
                <w:lang w:eastAsia="zh-CN"/>
              </w:rPr>
            </w:pPr>
          </w:p>
          <w:p w14:paraId="1C0B1A4D" w14:textId="77777777" w:rsidR="001B7560" w:rsidRPr="00FB253D" w:rsidRDefault="001B7560" w:rsidP="008C5313">
            <w:pPr>
              <w:spacing w:after="0"/>
              <w:ind w:left="0" w:hanging="2"/>
              <w:rPr>
                <w:rFonts w:eastAsia="Microsoft YaHei"/>
                <w:b/>
                <w:bCs/>
                <w:sz w:val="18"/>
                <w:szCs w:val="18"/>
                <w:highlight w:val="yellow"/>
                <w:lang w:eastAsia="zh-CN"/>
              </w:rPr>
            </w:pPr>
          </w:p>
          <w:p w14:paraId="2A1E7445" w14:textId="694B39EA" w:rsidR="001B7560" w:rsidRPr="00FB253D" w:rsidRDefault="001B7560" w:rsidP="008C5313">
            <w:pPr>
              <w:spacing w:after="0"/>
              <w:ind w:left="0" w:hanging="2"/>
              <w:rPr>
                <w:rFonts w:eastAsia="Microsoft YaHei"/>
                <w:b/>
                <w:bCs/>
                <w:sz w:val="18"/>
                <w:szCs w:val="18"/>
                <w:highlight w:val="yellow"/>
                <w:lang w:eastAsia="zh-CN"/>
              </w:rPr>
            </w:pPr>
            <w:r w:rsidRPr="00FB253D">
              <w:rPr>
                <w:rFonts w:eastAsia="Microsoft YaHei"/>
                <w:b/>
                <w:bCs/>
                <w:sz w:val="18"/>
                <w:szCs w:val="18"/>
                <w:highlight w:val="yellow"/>
                <w:lang w:eastAsia="zh-CN"/>
              </w:rPr>
              <w:t xml:space="preserve">Media </w:t>
            </w:r>
            <w:r w:rsidR="00646F3D" w:rsidRPr="00FB253D">
              <w:rPr>
                <w:rFonts w:eastAsia="Microsoft YaHei"/>
                <w:b/>
                <w:bCs/>
                <w:sz w:val="18"/>
                <w:szCs w:val="18"/>
                <w:highlight w:val="yellow"/>
                <w:lang w:eastAsia="zh-CN"/>
              </w:rPr>
              <w:t>description</w:t>
            </w: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6E2844D1" w14:textId="2D0EC168"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Scene Description</w:t>
            </w:r>
          </w:p>
        </w:tc>
        <w:tc>
          <w:tcPr>
            <w:tcW w:w="3510" w:type="dxa"/>
            <w:tcBorders>
              <w:top w:val="single" w:sz="4" w:space="0" w:color="auto"/>
              <w:left w:val="nil"/>
              <w:bottom w:val="single" w:sz="4" w:space="0" w:color="auto"/>
              <w:right w:val="single" w:sz="4" w:space="0" w:color="auto"/>
            </w:tcBorders>
            <w:vAlign w:val="center"/>
          </w:tcPr>
          <w:p w14:paraId="19E503CF" w14:textId="77777777" w:rsidR="001B7560" w:rsidRDefault="001B7560" w:rsidP="008C5313">
            <w:pPr>
              <w:spacing w:after="0"/>
              <w:ind w:left="0" w:hanging="2"/>
              <w:rPr>
                <w:rFonts w:ascii="Times" w:eastAsia="Microsoft YaHei" w:hAnsi="Times"/>
                <w:sz w:val="18"/>
                <w:szCs w:val="18"/>
                <w:lang w:eastAsia="zh-CN"/>
              </w:rPr>
            </w:pPr>
            <w:r>
              <w:rPr>
                <w:rFonts w:ascii="Times" w:eastAsia="Microsoft YaHei" w:hAnsi="Times"/>
                <w:sz w:val="18"/>
                <w:szCs w:val="18"/>
                <w:lang w:eastAsia="zh-CN"/>
              </w:rPr>
              <w:t>Clause 4.4.2 of 3GPP TR 26.998[1]</w:t>
            </w:r>
          </w:p>
          <w:p w14:paraId="01CFD5AC" w14:textId="77777777" w:rsidR="001B7560" w:rsidRDefault="001B7560" w:rsidP="008C5313">
            <w:pPr>
              <w:spacing w:after="0"/>
              <w:ind w:left="0" w:hanging="2"/>
              <w:rPr>
                <w:rFonts w:ascii="Times" w:eastAsia="Microsoft YaHei" w:hAnsi="Times"/>
                <w:b/>
                <w:sz w:val="18"/>
                <w:szCs w:val="18"/>
                <w:lang w:eastAsia="zh-CN"/>
              </w:rPr>
            </w:pPr>
            <w:r>
              <w:rPr>
                <w:rFonts w:ascii="Times" w:hAnsi="Times"/>
                <w:sz w:val="18"/>
                <w:szCs w:val="18"/>
              </w:rPr>
              <w:t>Scene description is used to describe the composition of a 3D scene, referencing and positioning the different 2D and 3D assets in the scene</w:t>
            </w:r>
            <w:r>
              <w:rPr>
                <w:rFonts w:ascii="Times" w:hAnsi="Times"/>
                <w:sz w:val="18"/>
                <w:szCs w:val="18"/>
                <w:lang w:eastAsia="zh-CN"/>
              </w:rPr>
              <w:t xml:space="preserve"> typically using a tree or a graph structure.</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1D44E72D"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glTF2.0, JSON format </w:t>
            </w:r>
          </w:p>
          <w:p w14:paraId="77656BF5"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Organization</w:t>
            </w:r>
            <w:r>
              <w:rPr>
                <w:rFonts w:eastAsia="Microsoft YaHei"/>
                <w:sz w:val="18"/>
                <w:szCs w:val="18"/>
                <w:lang w:eastAsia="zh-CN"/>
              </w:rPr>
              <w:t xml:space="preserve">: MPEG-I and </w:t>
            </w:r>
            <w:proofErr w:type="spellStart"/>
            <w:r>
              <w:rPr>
                <w:rFonts w:eastAsia="Microsoft YaHei"/>
                <w:sz w:val="18"/>
                <w:szCs w:val="18"/>
                <w:lang w:eastAsia="zh-CN"/>
              </w:rPr>
              <w:t>Khronos</w:t>
            </w:r>
            <w:proofErr w:type="spellEnd"/>
          </w:p>
        </w:tc>
      </w:tr>
      <w:tr w:rsidR="001B7560" w14:paraId="0DF18899" w14:textId="77777777" w:rsidTr="00646F3D">
        <w:trPr>
          <w:cantSplit/>
        </w:trPr>
        <w:tc>
          <w:tcPr>
            <w:tcW w:w="1260" w:type="dxa"/>
            <w:vMerge/>
            <w:tcBorders>
              <w:left w:val="single" w:sz="4" w:space="0" w:color="auto"/>
              <w:right w:val="single" w:sz="4" w:space="0" w:color="auto"/>
            </w:tcBorders>
          </w:tcPr>
          <w:p w14:paraId="2F07AAA9" w14:textId="77777777" w:rsidR="001B7560" w:rsidRPr="00FB253D" w:rsidRDefault="001B7560" w:rsidP="008C5313">
            <w:pPr>
              <w:spacing w:after="0"/>
              <w:ind w:left="0" w:hanging="2"/>
              <w:rPr>
                <w:rFonts w:eastAsia="Microsoft YaHei"/>
                <w:b/>
                <w:bCs/>
                <w:sz w:val="18"/>
                <w:szCs w:val="18"/>
                <w:highlight w:val="yellow"/>
                <w:lang w:eastAsia="zh-CN"/>
              </w:rPr>
            </w:pPr>
          </w:p>
        </w:tc>
        <w:tc>
          <w:tcPr>
            <w:tcW w:w="1260" w:type="dxa"/>
            <w:tcBorders>
              <w:top w:val="nil"/>
              <w:left w:val="single" w:sz="4" w:space="0" w:color="auto"/>
              <w:bottom w:val="nil"/>
              <w:right w:val="single" w:sz="4" w:space="0" w:color="auto"/>
            </w:tcBorders>
            <w:shd w:val="clear" w:color="auto" w:fill="auto"/>
            <w:noWrap/>
            <w:vAlign w:val="center"/>
          </w:tcPr>
          <w:p w14:paraId="51613BD4" w14:textId="31CD60CF"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Spatial Description</w:t>
            </w:r>
          </w:p>
        </w:tc>
        <w:tc>
          <w:tcPr>
            <w:tcW w:w="3510" w:type="dxa"/>
            <w:tcBorders>
              <w:top w:val="single" w:sz="4" w:space="0" w:color="auto"/>
              <w:left w:val="nil"/>
              <w:bottom w:val="single" w:sz="4" w:space="0" w:color="auto"/>
              <w:right w:val="single" w:sz="4" w:space="0" w:color="auto"/>
            </w:tcBorders>
            <w:vAlign w:val="center"/>
          </w:tcPr>
          <w:p w14:paraId="1A4108FD" w14:textId="77777777" w:rsidR="001B7560" w:rsidRDefault="001B7560" w:rsidP="008C5313">
            <w:pPr>
              <w:spacing w:after="0"/>
              <w:ind w:left="0" w:hanging="2"/>
              <w:rPr>
                <w:rFonts w:ascii="Times" w:eastAsia="Microsoft YaHei" w:hAnsi="Times"/>
                <w:sz w:val="18"/>
                <w:szCs w:val="18"/>
                <w:lang w:eastAsia="zh-CN"/>
              </w:rPr>
            </w:pPr>
            <w:r>
              <w:rPr>
                <w:rFonts w:ascii="Times" w:eastAsia="Microsoft YaHei" w:hAnsi="Times"/>
                <w:sz w:val="18"/>
                <w:szCs w:val="18"/>
                <w:lang w:eastAsia="zh-CN"/>
              </w:rPr>
              <w:t>Clause 4.4.7.3 of 3GPP TR 26.998[1]</w:t>
            </w:r>
          </w:p>
          <w:p w14:paraId="4C0284A3" w14:textId="77777777" w:rsidR="001B7560" w:rsidRDefault="001B7560" w:rsidP="008C5313">
            <w:pPr>
              <w:ind w:left="0" w:hanging="2"/>
              <w:rPr>
                <w:rFonts w:ascii="Times" w:hAnsi="Times"/>
                <w:sz w:val="18"/>
                <w:szCs w:val="18"/>
              </w:rPr>
            </w:pPr>
            <w:r>
              <w:rPr>
                <w:rFonts w:ascii="Times" w:hAnsi="Times"/>
                <w:sz w:val="18"/>
                <w:szCs w:val="18"/>
              </w:rPr>
              <w:t xml:space="preserve">Visual features, keyframes, and spatial maps are used for mapping the real world, typically as part of the SLAM process. </w:t>
            </w:r>
          </w:p>
          <w:p w14:paraId="17A739EF" w14:textId="77777777" w:rsidR="001B7560" w:rsidRDefault="001B7560" w:rsidP="008C5313">
            <w:pPr>
              <w:spacing w:after="0"/>
              <w:ind w:left="0" w:hanging="2"/>
              <w:rPr>
                <w:rFonts w:ascii="Times" w:eastAsia="Microsoft YaHei" w:hAnsi="Times"/>
                <w:b/>
                <w:sz w:val="18"/>
                <w:szCs w:val="18"/>
                <w:lang w:eastAsia="zh-CN"/>
              </w:rPr>
            </w:pP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05663BB4"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For example:</w:t>
            </w:r>
          </w:p>
          <w:p w14:paraId="3E0D0C82" w14:textId="4856E5EA" w:rsidR="001B7560" w:rsidRDefault="00C440E4" w:rsidP="008C5313">
            <w:pPr>
              <w:spacing w:after="0"/>
              <w:ind w:left="0" w:hanging="2"/>
              <w:rPr>
                <w:rFonts w:eastAsia="Microsoft YaHei"/>
                <w:sz w:val="18"/>
                <w:szCs w:val="18"/>
                <w:lang w:eastAsia="zh-CN"/>
              </w:rPr>
            </w:pPr>
            <w:hyperlink r:id="rId9" w:anchor="XR_FB_spatial_entity" w:history="1">
              <w:r w:rsidR="001B7560">
                <w:rPr>
                  <w:rStyle w:val="Hyperlink"/>
                  <w:rFonts w:eastAsia="Microsoft YaHei"/>
                  <w:sz w:val="18"/>
                  <w:szCs w:val="18"/>
                </w:rPr>
                <w:t>https://www.khronos.org/registry/OpenXR/specs/1.0/html/xrspec.html#XR_FB_spatial_entity</w:t>
              </w:r>
            </w:hyperlink>
          </w:p>
          <w:p w14:paraId="15A59FD6"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proofErr w:type="spellStart"/>
            <w:r>
              <w:rPr>
                <w:rFonts w:eastAsia="Microsoft YaHei"/>
                <w:sz w:val="18"/>
                <w:szCs w:val="18"/>
                <w:lang w:eastAsia="zh-CN"/>
              </w:rPr>
              <w:t>OpenXR</w:t>
            </w:r>
            <w:proofErr w:type="spellEnd"/>
          </w:p>
        </w:tc>
      </w:tr>
      <w:tr w:rsidR="001B7560" w14:paraId="01DD0062" w14:textId="77777777" w:rsidTr="00646F3D">
        <w:trPr>
          <w:cantSplit/>
        </w:trPr>
        <w:tc>
          <w:tcPr>
            <w:tcW w:w="1260" w:type="dxa"/>
            <w:vMerge/>
            <w:tcBorders>
              <w:left w:val="single" w:sz="4" w:space="0" w:color="auto"/>
              <w:bottom w:val="nil"/>
              <w:right w:val="single" w:sz="4" w:space="0" w:color="auto"/>
            </w:tcBorders>
          </w:tcPr>
          <w:p w14:paraId="6EDF777E" w14:textId="77777777" w:rsidR="001B7560" w:rsidRPr="00FB253D" w:rsidRDefault="001B7560" w:rsidP="008C5313">
            <w:pPr>
              <w:spacing w:after="0"/>
              <w:ind w:left="0" w:hanging="2"/>
              <w:rPr>
                <w:rFonts w:eastAsia="Microsoft YaHei"/>
                <w:b/>
                <w:bCs/>
                <w:sz w:val="18"/>
                <w:szCs w:val="18"/>
                <w:highlight w:val="yellow"/>
                <w:lang w:eastAsia="zh-CN"/>
              </w:rPr>
            </w:pPr>
          </w:p>
        </w:tc>
        <w:tc>
          <w:tcPr>
            <w:tcW w:w="1260" w:type="dxa"/>
            <w:tcBorders>
              <w:top w:val="single" w:sz="4" w:space="0" w:color="auto"/>
              <w:left w:val="single" w:sz="4" w:space="0" w:color="auto"/>
              <w:bottom w:val="nil"/>
              <w:right w:val="single" w:sz="4" w:space="0" w:color="auto"/>
            </w:tcBorders>
            <w:shd w:val="clear" w:color="auto" w:fill="auto"/>
            <w:noWrap/>
            <w:vAlign w:val="center"/>
          </w:tcPr>
          <w:p w14:paraId="0611FD5F" w14:textId="3ABC8FA5"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3D Visual Model</w:t>
            </w:r>
          </w:p>
        </w:tc>
        <w:tc>
          <w:tcPr>
            <w:tcW w:w="3510" w:type="dxa"/>
            <w:tcBorders>
              <w:top w:val="single" w:sz="4" w:space="0" w:color="auto"/>
              <w:left w:val="nil"/>
              <w:bottom w:val="single" w:sz="4" w:space="0" w:color="auto"/>
              <w:right w:val="single" w:sz="4" w:space="0" w:color="auto"/>
            </w:tcBorders>
            <w:vAlign w:val="center"/>
          </w:tcPr>
          <w:p w14:paraId="7B31EA4B" w14:textId="77777777" w:rsidR="001B7560" w:rsidRDefault="001B7560" w:rsidP="008C5313">
            <w:pPr>
              <w:spacing w:after="0"/>
              <w:ind w:left="0" w:hanging="2"/>
              <w:rPr>
                <w:rFonts w:ascii="Times" w:eastAsia="Microsoft YaHei" w:hAnsi="Times"/>
                <w:sz w:val="18"/>
                <w:szCs w:val="18"/>
                <w:lang w:eastAsia="zh-CN"/>
              </w:rPr>
            </w:pPr>
            <w:r>
              <w:rPr>
                <w:rFonts w:ascii="Times" w:eastAsia="Microsoft YaHei" w:hAnsi="Times"/>
                <w:sz w:val="18"/>
                <w:szCs w:val="18"/>
                <w:lang w:eastAsia="zh-CN"/>
              </w:rPr>
              <w:t>Clause 4.6.3.5.2 of 3GPP TR 26.928[2]</w:t>
            </w:r>
          </w:p>
          <w:p w14:paraId="44F635B5" w14:textId="77777777" w:rsidR="001B7560" w:rsidRDefault="001B7560" w:rsidP="008C5313">
            <w:pPr>
              <w:spacing w:after="0"/>
              <w:ind w:left="0" w:hanging="2"/>
              <w:rPr>
                <w:rFonts w:ascii="Times" w:eastAsia="Microsoft YaHei" w:hAnsi="Times"/>
                <w:b/>
                <w:sz w:val="18"/>
                <w:szCs w:val="18"/>
                <w:lang w:eastAsia="zh-CN"/>
              </w:rPr>
            </w:pPr>
            <w:r>
              <w:rPr>
                <w:rFonts w:ascii="Times" w:hAnsi="Times"/>
                <w:sz w:val="18"/>
                <w:szCs w:val="18"/>
              </w:rPr>
              <w:t>3D visual object description as a list of vertices, faces and other elements, along with associated attributes.</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34774156"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w:t>
            </w:r>
            <w:proofErr w:type="spellStart"/>
            <w:r>
              <w:rPr>
                <w:rFonts w:eastAsia="Microsoft YaHei"/>
                <w:sz w:val="18"/>
                <w:szCs w:val="18"/>
                <w:lang w:eastAsia="zh-CN"/>
              </w:rPr>
              <w:t>PoLYgon</w:t>
            </w:r>
            <w:proofErr w:type="spellEnd"/>
          </w:p>
          <w:p w14:paraId="5E125F40"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1B7560" w14:paraId="38C0AB63" w14:textId="77777777" w:rsidTr="00646F3D">
        <w:trPr>
          <w:cantSplit/>
        </w:trPr>
        <w:tc>
          <w:tcPr>
            <w:tcW w:w="1260" w:type="dxa"/>
            <w:vMerge w:val="restart"/>
            <w:tcBorders>
              <w:top w:val="single" w:sz="4" w:space="0" w:color="auto"/>
              <w:left w:val="single" w:sz="4" w:space="0" w:color="auto"/>
              <w:right w:val="single" w:sz="4" w:space="0" w:color="auto"/>
            </w:tcBorders>
          </w:tcPr>
          <w:p w14:paraId="3F91EDEA" w14:textId="77777777" w:rsidR="001B7560" w:rsidRPr="00FB253D" w:rsidRDefault="001B7560" w:rsidP="008C5313">
            <w:pPr>
              <w:spacing w:after="0"/>
              <w:ind w:left="0" w:hanging="2"/>
              <w:rPr>
                <w:rFonts w:eastAsia="Microsoft YaHei"/>
                <w:b/>
                <w:bCs/>
                <w:sz w:val="18"/>
                <w:szCs w:val="18"/>
                <w:highlight w:val="yellow"/>
                <w:lang w:eastAsia="zh-CN"/>
              </w:rPr>
            </w:pPr>
          </w:p>
          <w:p w14:paraId="0E9E875F" w14:textId="77777777" w:rsidR="001B7560" w:rsidRPr="00FB253D" w:rsidRDefault="001B7560" w:rsidP="008C5313">
            <w:pPr>
              <w:spacing w:after="0"/>
              <w:ind w:left="0" w:hanging="2"/>
              <w:rPr>
                <w:rFonts w:eastAsia="Microsoft YaHei"/>
                <w:b/>
                <w:bCs/>
                <w:sz w:val="18"/>
                <w:szCs w:val="18"/>
                <w:highlight w:val="yellow"/>
                <w:lang w:eastAsia="zh-CN"/>
              </w:rPr>
            </w:pPr>
          </w:p>
          <w:p w14:paraId="33502E49" w14:textId="77777777" w:rsidR="001B7560" w:rsidRPr="00FB253D" w:rsidRDefault="001B7560" w:rsidP="008C5313">
            <w:pPr>
              <w:spacing w:after="0"/>
              <w:ind w:left="0" w:hanging="2"/>
              <w:rPr>
                <w:rFonts w:eastAsia="Microsoft YaHei"/>
                <w:b/>
                <w:bCs/>
                <w:sz w:val="18"/>
                <w:szCs w:val="18"/>
                <w:highlight w:val="yellow"/>
                <w:lang w:eastAsia="zh-CN"/>
              </w:rPr>
            </w:pPr>
          </w:p>
          <w:p w14:paraId="48999B9C" w14:textId="77777777" w:rsidR="001B7560" w:rsidRPr="00FB253D" w:rsidRDefault="001B7560" w:rsidP="008C5313">
            <w:pPr>
              <w:spacing w:after="0"/>
              <w:ind w:left="0" w:hanging="2"/>
              <w:rPr>
                <w:rFonts w:eastAsia="Microsoft YaHei"/>
                <w:b/>
                <w:bCs/>
                <w:sz w:val="18"/>
                <w:szCs w:val="18"/>
                <w:highlight w:val="yellow"/>
                <w:lang w:eastAsia="zh-CN"/>
              </w:rPr>
            </w:pPr>
          </w:p>
          <w:p w14:paraId="256D047D" w14:textId="10EBF232" w:rsidR="001B7560" w:rsidRPr="00FB253D" w:rsidRDefault="001B7560" w:rsidP="008C5313">
            <w:pPr>
              <w:spacing w:after="0"/>
              <w:ind w:left="0" w:hanging="2"/>
              <w:rPr>
                <w:rFonts w:eastAsia="Microsoft YaHei"/>
                <w:b/>
                <w:bCs/>
                <w:sz w:val="18"/>
                <w:szCs w:val="18"/>
                <w:highlight w:val="yellow"/>
                <w:lang w:eastAsia="zh-CN"/>
              </w:rPr>
            </w:pPr>
            <w:r w:rsidRPr="00FB253D">
              <w:rPr>
                <w:rFonts w:eastAsia="Microsoft YaHei"/>
                <w:b/>
                <w:bCs/>
                <w:sz w:val="18"/>
                <w:szCs w:val="18"/>
                <w:highlight w:val="yellow"/>
                <w:lang w:eastAsia="zh-CN"/>
              </w:rPr>
              <w:t>Interaction</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452D2" w14:textId="77E4F3E1"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AR Anchor</w:t>
            </w:r>
          </w:p>
        </w:tc>
        <w:tc>
          <w:tcPr>
            <w:tcW w:w="3510" w:type="dxa"/>
            <w:tcBorders>
              <w:top w:val="single" w:sz="4" w:space="0" w:color="auto"/>
              <w:left w:val="nil"/>
              <w:bottom w:val="single" w:sz="4" w:space="0" w:color="auto"/>
              <w:right w:val="single" w:sz="4" w:space="0" w:color="auto"/>
            </w:tcBorders>
            <w:vAlign w:val="center"/>
          </w:tcPr>
          <w:p w14:paraId="21CA0401" w14:textId="77777777" w:rsidR="001B7560" w:rsidRDefault="001B7560" w:rsidP="008C5313">
            <w:pPr>
              <w:spacing w:after="0"/>
              <w:ind w:left="0" w:hanging="2"/>
              <w:rPr>
                <w:rFonts w:ascii="Times" w:eastAsia="Microsoft YaHei" w:hAnsi="Times"/>
                <w:b/>
                <w:sz w:val="18"/>
                <w:szCs w:val="18"/>
                <w:lang w:eastAsia="zh-CN"/>
              </w:rPr>
            </w:pPr>
            <w:r>
              <w:rPr>
                <w:rFonts w:ascii="Times" w:eastAsia="Microsoft YaHei" w:hAnsi="Times"/>
                <w:sz w:val="18"/>
                <w:szCs w:val="18"/>
                <w:lang w:eastAsia="zh-CN"/>
              </w:rPr>
              <w:t>The AR anchor is meant to identify a point in the user space to be used to anchoring a visual object (2D or 3D)</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5E08704E"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Metadata allowing accurate overlaying/rendering of text, graphics or video contents to support Use Case 8 of TR 26.928.</w:t>
            </w:r>
          </w:p>
          <w:p w14:paraId="04C9474B"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1B7560" w14:paraId="4F29DF6C" w14:textId="77777777" w:rsidTr="00646F3D">
        <w:trPr>
          <w:cantSplit/>
        </w:trPr>
        <w:tc>
          <w:tcPr>
            <w:tcW w:w="1260" w:type="dxa"/>
            <w:vMerge/>
            <w:tcBorders>
              <w:left w:val="single" w:sz="4" w:space="0" w:color="auto"/>
              <w:right w:val="single" w:sz="4" w:space="0" w:color="auto"/>
            </w:tcBorders>
          </w:tcPr>
          <w:p w14:paraId="61363942" w14:textId="77777777" w:rsidR="001B7560" w:rsidRDefault="001B7560" w:rsidP="008C5313">
            <w:pPr>
              <w:spacing w:after="0"/>
              <w:ind w:left="0" w:hanging="2"/>
              <w:rPr>
                <w:rFonts w:eastAsia="Microsoft YaHei"/>
                <w:b/>
                <w:bCs/>
                <w:sz w:val="18"/>
                <w:szCs w:val="18"/>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527BD612" w14:textId="5DCECA5D"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User Pose</w:t>
            </w:r>
          </w:p>
        </w:tc>
        <w:tc>
          <w:tcPr>
            <w:tcW w:w="3510" w:type="dxa"/>
            <w:tcBorders>
              <w:top w:val="single" w:sz="4" w:space="0" w:color="auto"/>
              <w:left w:val="nil"/>
              <w:bottom w:val="single" w:sz="4" w:space="0" w:color="auto"/>
              <w:right w:val="single" w:sz="4" w:space="0" w:color="auto"/>
            </w:tcBorders>
            <w:vAlign w:val="center"/>
          </w:tcPr>
          <w:p w14:paraId="73D059F6" w14:textId="77777777" w:rsidR="001B7560" w:rsidRDefault="001B7560" w:rsidP="008C5313">
            <w:pPr>
              <w:spacing w:after="0"/>
              <w:ind w:left="0" w:hanging="2"/>
              <w:rPr>
                <w:rFonts w:ascii="Times" w:eastAsia="Microsoft YaHei" w:hAnsi="Times"/>
                <w:sz w:val="18"/>
                <w:szCs w:val="18"/>
                <w:lang w:eastAsia="zh-CN"/>
              </w:rPr>
            </w:pPr>
            <w:r>
              <w:rPr>
                <w:rFonts w:ascii="Times" w:eastAsia="Microsoft YaHei" w:hAnsi="Times"/>
                <w:sz w:val="18"/>
                <w:szCs w:val="18"/>
                <w:lang w:eastAsia="zh-CN"/>
              </w:rPr>
              <w:t>Clause 4.4.3.1 of 3GPP TR 26.998[1]</w:t>
            </w:r>
          </w:p>
          <w:p w14:paraId="1B182203" w14:textId="77777777" w:rsidR="001B7560" w:rsidRDefault="001B7560" w:rsidP="008C5313">
            <w:pPr>
              <w:spacing w:after="0"/>
              <w:ind w:left="0" w:hanging="2"/>
              <w:rPr>
                <w:rFonts w:ascii="Times" w:eastAsia="Microsoft YaHei" w:hAnsi="Times"/>
                <w:b/>
                <w:sz w:val="18"/>
                <w:szCs w:val="18"/>
                <w:lang w:eastAsia="zh-CN"/>
              </w:rPr>
            </w:pPr>
            <w:r>
              <w:rPr>
                <w:rFonts w:ascii="Times" w:eastAsia="Microsoft YaHei" w:hAnsi="Times"/>
                <w:sz w:val="18"/>
                <w:szCs w:val="18"/>
                <w:lang w:eastAsia="zh-CN"/>
              </w:rPr>
              <w:t>Representation of the user position and orientation</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07DD9972"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It consists of a quaternion for orientation and a 3D vector for position. Timestamp is represented by a 64 bit monotonically increasing nano-second-based integer.</w:t>
            </w:r>
          </w:p>
          <w:p w14:paraId="5B546169"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Organization</w:t>
            </w:r>
            <w:r>
              <w:rPr>
                <w:rFonts w:eastAsia="Microsoft YaHei"/>
                <w:sz w:val="18"/>
                <w:szCs w:val="18"/>
                <w:lang w:eastAsia="zh-CN"/>
              </w:rPr>
              <w:t xml:space="preserve">: </w:t>
            </w:r>
            <w:proofErr w:type="spellStart"/>
            <w:r>
              <w:rPr>
                <w:rFonts w:eastAsia="Microsoft YaHei"/>
                <w:sz w:val="18"/>
                <w:szCs w:val="18"/>
                <w:lang w:eastAsia="zh-CN"/>
              </w:rPr>
              <w:t>Khronos</w:t>
            </w:r>
            <w:proofErr w:type="spellEnd"/>
            <w:r>
              <w:rPr>
                <w:rFonts w:eastAsia="Microsoft YaHei"/>
                <w:sz w:val="18"/>
                <w:szCs w:val="18"/>
                <w:lang w:eastAsia="zh-CN"/>
              </w:rPr>
              <w:t xml:space="preserve">  </w:t>
            </w:r>
            <w:proofErr w:type="spellStart"/>
            <w:r>
              <w:rPr>
                <w:rFonts w:eastAsia="Microsoft YaHei"/>
                <w:sz w:val="18"/>
                <w:szCs w:val="18"/>
                <w:lang w:eastAsia="zh-CN"/>
              </w:rPr>
              <w:t>OpenXR</w:t>
            </w:r>
            <w:proofErr w:type="spellEnd"/>
          </w:p>
        </w:tc>
      </w:tr>
      <w:tr w:rsidR="001B7560" w14:paraId="1EB5FC7F" w14:textId="77777777" w:rsidTr="00646F3D">
        <w:trPr>
          <w:cantSplit/>
        </w:trPr>
        <w:tc>
          <w:tcPr>
            <w:tcW w:w="1260" w:type="dxa"/>
            <w:vMerge/>
            <w:tcBorders>
              <w:left w:val="single" w:sz="4" w:space="0" w:color="auto"/>
              <w:right w:val="single" w:sz="4" w:space="0" w:color="auto"/>
            </w:tcBorders>
          </w:tcPr>
          <w:p w14:paraId="4377495A" w14:textId="77777777" w:rsidR="001B7560" w:rsidRDefault="001B7560" w:rsidP="008C5313">
            <w:pPr>
              <w:spacing w:after="0"/>
              <w:ind w:left="0" w:hanging="2"/>
              <w:rPr>
                <w:rFonts w:eastAsia="Microsoft YaHei"/>
                <w:b/>
                <w:bCs/>
                <w:sz w:val="18"/>
                <w:szCs w:val="18"/>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146D09C1" w14:textId="5B721AB4"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FOV</w:t>
            </w:r>
          </w:p>
        </w:tc>
        <w:tc>
          <w:tcPr>
            <w:tcW w:w="3510" w:type="dxa"/>
            <w:tcBorders>
              <w:top w:val="single" w:sz="4" w:space="0" w:color="auto"/>
              <w:left w:val="nil"/>
              <w:bottom w:val="single" w:sz="4" w:space="0" w:color="auto"/>
              <w:right w:val="single" w:sz="4" w:space="0" w:color="auto"/>
            </w:tcBorders>
            <w:vAlign w:val="center"/>
          </w:tcPr>
          <w:p w14:paraId="361BEA96" w14:textId="77777777" w:rsidR="001B7560" w:rsidRDefault="001B7560" w:rsidP="008C5313">
            <w:pPr>
              <w:spacing w:after="0"/>
              <w:ind w:left="178" w:hangingChars="100" w:hanging="180"/>
              <w:rPr>
                <w:rFonts w:ascii="Times" w:eastAsia="Microsoft YaHei" w:hAnsi="Times"/>
                <w:sz w:val="18"/>
                <w:szCs w:val="18"/>
                <w:lang w:eastAsia="zh-CN"/>
              </w:rPr>
            </w:pPr>
            <w:r>
              <w:rPr>
                <w:rFonts w:ascii="Times" w:eastAsia="Microsoft YaHei" w:hAnsi="Times"/>
                <w:sz w:val="18"/>
                <w:szCs w:val="18"/>
                <w:lang w:eastAsia="zh-CN"/>
              </w:rPr>
              <w:t>Y.6.2.3 of 3GPP TS 26.114[3]</w:t>
            </w:r>
          </w:p>
          <w:p w14:paraId="68033C2E" w14:textId="77777777" w:rsidR="001B7560" w:rsidRDefault="001B7560" w:rsidP="008C5313">
            <w:pPr>
              <w:spacing w:after="0"/>
              <w:ind w:left="178" w:hangingChars="100" w:hanging="180"/>
              <w:rPr>
                <w:rFonts w:ascii="Times" w:eastAsia="Microsoft YaHei" w:hAnsi="Times"/>
                <w:b/>
                <w:sz w:val="18"/>
                <w:szCs w:val="18"/>
                <w:lang w:eastAsia="zh-CN"/>
              </w:rPr>
            </w:pPr>
            <w:r>
              <w:rPr>
                <w:rFonts w:ascii="Times" w:eastAsia="Microsoft YaHei" w:hAnsi="Times"/>
                <w:sz w:val="18"/>
                <w:szCs w:val="18"/>
                <w:lang w:eastAsia="zh-CN"/>
              </w:rPr>
              <w:t xml:space="preserve">The Field of View (FOV) is </w:t>
            </w:r>
            <w:r>
              <w:rPr>
                <w:rFonts w:ascii="Times" w:hAnsi="Times"/>
                <w:sz w:val="18"/>
                <w:szCs w:val="18"/>
              </w:rPr>
              <w:t>the extent of observable world at any given moment</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5F2899AF" w14:textId="77777777" w:rsidR="001B7560" w:rsidRDefault="001B7560" w:rsidP="008C5313">
            <w:pPr>
              <w:spacing w:after="0"/>
              <w:ind w:left="178" w:hangingChars="100" w:hanging="180"/>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It consists of vertical </w:t>
            </w:r>
            <w:proofErr w:type="spellStart"/>
            <w:r>
              <w:rPr>
                <w:rFonts w:eastAsia="Microsoft YaHei"/>
                <w:sz w:val="18"/>
                <w:szCs w:val="18"/>
                <w:lang w:eastAsia="zh-CN"/>
              </w:rPr>
              <w:t>fov</w:t>
            </w:r>
            <w:proofErr w:type="spellEnd"/>
            <w:r>
              <w:rPr>
                <w:rFonts w:eastAsia="Microsoft YaHei"/>
                <w:sz w:val="18"/>
                <w:szCs w:val="18"/>
                <w:lang w:eastAsia="zh-CN"/>
              </w:rPr>
              <w:t xml:space="preserve"> and horizontal </w:t>
            </w:r>
            <w:proofErr w:type="spellStart"/>
            <w:r>
              <w:rPr>
                <w:rFonts w:eastAsia="Microsoft YaHei"/>
                <w:sz w:val="18"/>
                <w:szCs w:val="18"/>
                <w:lang w:eastAsia="zh-CN"/>
              </w:rPr>
              <w:t>fov</w:t>
            </w:r>
            <w:proofErr w:type="spellEnd"/>
            <w:r>
              <w:rPr>
                <w:rFonts w:eastAsia="Microsoft YaHei"/>
                <w:sz w:val="18"/>
                <w:szCs w:val="18"/>
                <w:lang w:eastAsia="zh-CN"/>
              </w:rPr>
              <w:t>.</w:t>
            </w:r>
          </w:p>
          <w:p w14:paraId="339CBAC6" w14:textId="77777777" w:rsidR="001B7560" w:rsidRDefault="001B7560" w:rsidP="008C5313">
            <w:pPr>
              <w:spacing w:after="0"/>
              <w:ind w:left="178" w:hangingChars="100" w:hanging="180"/>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1B7560" w14:paraId="72C33242" w14:textId="77777777" w:rsidTr="00646F3D">
        <w:trPr>
          <w:cantSplit/>
        </w:trPr>
        <w:tc>
          <w:tcPr>
            <w:tcW w:w="1260" w:type="dxa"/>
            <w:vMerge/>
            <w:tcBorders>
              <w:left w:val="single" w:sz="4" w:space="0" w:color="auto"/>
              <w:right w:val="single" w:sz="4" w:space="0" w:color="auto"/>
            </w:tcBorders>
          </w:tcPr>
          <w:p w14:paraId="6AFCD629" w14:textId="77777777" w:rsidR="001B7560" w:rsidRDefault="001B7560" w:rsidP="008C5313">
            <w:pPr>
              <w:spacing w:after="0"/>
              <w:ind w:left="0" w:hanging="2"/>
              <w:rPr>
                <w:rFonts w:eastAsia="Microsoft YaHei"/>
                <w:b/>
                <w:bCs/>
                <w:sz w:val="18"/>
                <w:szCs w:val="18"/>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6A46150" w14:textId="5E9DE8E7"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Viewport</w:t>
            </w:r>
          </w:p>
        </w:tc>
        <w:tc>
          <w:tcPr>
            <w:tcW w:w="3510" w:type="dxa"/>
            <w:tcBorders>
              <w:top w:val="single" w:sz="4" w:space="0" w:color="auto"/>
              <w:left w:val="nil"/>
              <w:bottom w:val="single" w:sz="4" w:space="0" w:color="auto"/>
              <w:right w:val="single" w:sz="4" w:space="0" w:color="auto"/>
            </w:tcBorders>
            <w:vAlign w:val="center"/>
          </w:tcPr>
          <w:p w14:paraId="2B36175A" w14:textId="77777777" w:rsidR="001B7560" w:rsidRDefault="001B7560" w:rsidP="008C5313">
            <w:pPr>
              <w:spacing w:after="0"/>
              <w:ind w:left="0" w:hanging="2"/>
              <w:rPr>
                <w:rFonts w:ascii="Times" w:eastAsia="Microsoft YaHei" w:hAnsi="Times"/>
                <w:sz w:val="18"/>
                <w:szCs w:val="18"/>
                <w:lang w:eastAsia="zh-CN"/>
              </w:rPr>
            </w:pPr>
            <w:r>
              <w:rPr>
                <w:rFonts w:ascii="Times" w:eastAsia="Microsoft YaHei" w:hAnsi="Times"/>
                <w:sz w:val="18"/>
                <w:szCs w:val="18"/>
                <w:lang w:eastAsia="zh-CN"/>
              </w:rPr>
              <w:t>Y.7.2 of 3GPP TS 26.114[3]</w:t>
            </w:r>
          </w:p>
          <w:p w14:paraId="552A90A4" w14:textId="77777777" w:rsidR="001B7560" w:rsidRDefault="001B7560" w:rsidP="008C5313">
            <w:pPr>
              <w:spacing w:after="0"/>
              <w:ind w:left="0" w:hanging="2"/>
              <w:rPr>
                <w:rFonts w:ascii="Times" w:eastAsia="Microsoft YaHei" w:hAnsi="Times"/>
                <w:b/>
                <w:sz w:val="18"/>
                <w:szCs w:val="18"/>
                <w:lang w:eastAsia="zh-CN"/>
              </w:rPr>
            </w:pPr>
            <w:r>
              <w:rPr>
                <w:rFonts w:ascii="Times" w:hAnsi="Times"/>
                <w:sz w:val="18"/>
                <w:szCs w:val="18"/>
              </w:rPr>
              <w:t>The viewport corresponds to the projection of the user View onto a target display</w:t>
            </w:r>
          </w:p>
        </w:tc>
        <w:tc>
          <w:tcPr>
            <w:tcW w:w="3600" w:type="dxa"/>
            <w:tcBorders>
              <w:top w:val="nil"/>
              <w:left w:val="single" w:sz="4" w:space="0" w:color="auto"/>
              <w:bottom w:val="single" w:sz="4" w:space="0" w:color="auto"/>
              <w:right w:val="single" w:sz="4" w:space="0" w:color="auto"/>
            </w:tcBorders>
            <w:shd w:val="clear" w:color="auto" w:fill="auto"/>
            <w:vAlign w:val="center"/>
          </w:tcPr>
          <w:p w14:paraId="5CFBBF37"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It shall contain all of the parameters </w:t>
            </w:r>
            <w:proofErr w:type="spellStart"/>
            <w:r>
              <w:rPr>
                <w:rFonts w:eastAsia="Microsoft YaHei"/>
                <w:sz w:val="18"/>
                <w:szCs w:val="18"/>
                <w:lang w:eastAsia="zh-CN"/>
              </w:rPr>
              <w:t>Viewport_azimuth</w:t>
            </w:r>
            <w:proofErr w:type="spellEnd"/>
            <w:r>
              <w:rPr>
                <w:rFonts w:eastAsia="Microsoft YaHei"/>
                <w:sz w:val="18"/>
                <w:szCs w:val="18"/>
                <w:lang w:eastAsia="zh-CN"/>
              </w:rPr>
              <w:t xml:space="preserve">, </w:t>
            </w:r>
            <w:proofErr w:type="spellStart"/>
            <w:r>
              <w:rPr>
                <w:rFonts w:eastAsia="Microsoft YaHei"/>
                <w:sz w:val="18"/>
                <w:szCs w:val="18"/>
                <w:lang w:eastAsia="zh-CN"/>
              </w:rPr>
              <w:t>Viewport_elevation</w:t>
            </w:r>
            <w:proofErr w:type="spellEnd"/>
            <w:r>
              <w:rPr>
                <w:rFonts w:eastAsia="Microsoft YaHei"/>
                <w:sz w:val="18"/>
                <w:szCs w:val="18"/>
                <w:lang w:eastAsia="zh-CN"/>
              </w:rPr>
              <w:t xml:space="preserve">, </w:t>
            </w:r>
            <w:proofErr w:type="spellStart"/>
            <w:r>
              <w:rPr>
                <w:rFonts w:eastAsia="Microsoft YaHei"/>
                <w:sz w:val="18"/>
                <w:szCs w:val="18"/>
                <w:lang w:eastAsia="zh-CN"/>
              </w:rPr>
              <w:t>Viewport_tilt</w:t>
            </w:r>
            <w:proofErr w:type="spellEnd"/>
            <w:r>
              <w:rPr>
                <w:rFonts w:eastAsia="Microsoft YaHei"/>
                <w:sz w:val="18"/>
                <w:szCs w:val="18"/>
                <w:lang w:eastAsia="zh-CN"/>
              </w:rPr>
              <w:t xml:space="preserve">, </w:t>
            </w:r>
            <w:proofErr w:type="spellStart"/>
            <w:r>
              <w:rPr>
                <w:rFonts w:eastAsia="Microsoft YaHei"/>
                <w:sz w:val="18"/>
                <w:szCs w:val="18"/>
                <w:lang w:eastAsia="zh-CN"/>
              </w:rPr>
              <w:t>Viewport_azimuth_range</w:t>
            </w:r>
            <w:proofErr w:type="spellEnd"/>
            <w:r>
              <w:rPr>
                <w:rFonts w:eastAsia="Microsoft YaHei"/>
                <w:sz w:val="18"/>
                <w:szCs w:val="18"/>
                <w:lang w:eastAsia="zh-CN"/>
              </w:rPr>
              <w:t xml:space="preserve"> and </w:t>
            </w:r>
            <w:proofErr w:type="spellStart"/>
            <w:r>
              <w:rPr>
                <w:rFonts w:eastAsia="Microsoft YaHei"/>
                <w:sz w:val="18"/>
                <w:szCs w:val="18"/>
                <w:lang w:eastAsia="zh-CN"/>
              </w:rPr>
              <w:t>Viewport_elevation_range</w:t>
            </w:r>
            <w:proofErr w:type="spellEnd"/>
          </w:p>
          <w:p w14:paraId="40E38070"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1B7560" w14:paraId="6817B7DD" w14:textId="77777777" w:rsidTr="00646F3D">
        <w:trPr>
          <w:cantSplit/>
        </w:trPr>
        <w:tc>
          <w:tcPr>
            <w:tcW w:w="1260" w:type="dxa"/>
            <w:vMerge/>
            <w:tcBorders>
              <w:left w:val="single" w:sz="4" w:space="0" w:color="auto"/>
              <w:right w:val="single" w:sz="4" w:space="0" w:color="auto"/>
            </w:tcBorders>
          </w:tcPr>
          <w:p w14:paraId="5F35EACD" w14:textId="77777777" w:rsidR="001B7560" w:rsidRDefault="001B7560" w:rsidP="008C5313">
            <w:pPr>
              <w:spacing w:after="0"/>
              <w:ind w:left="0" w:hanging="2"/>
              <w:rPr>
                <w:b/>
                <w:bCs/>
                <w:sz w:val="18"/>
                <w:szCs w:val="18"/>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56C0B8E" w14:textId="61F716E3" w:rsidR="001B7560" w:rsidRDefault="001B7560" w:rsidP="008C5313">
            <w:pPr>
              <w:spacing w:after="0"/>
              <w:ind w:left="0" w:hanging="2"/>
              <w:rPr>
                <w:b/>
                <w:bCs/>
                <w:sz w:val="18"/>
                <w:szCs w:val="18"/>
                <w:lang w:eastAsia="zh-CN"/>
              </w:rPr>
            </w:pPr>
            <w:r>
              <w:rPr>
                <w:b/>
                <w:bCs/>
                <w:sz w:val="18"/>
                <w:szCs w:val="18"/>
                <w:lang w:eastAsia="zh-CN"/>
              </w:rPr>
              <w:t>Gesture</w:t>
            </w:r>
          </w:p>
        </w:tc>
        <w:tc>
          <w:tcPr>
            <w:tcW w:w="3510" w:type="dxa"/>
            <w:tcBorders>
              <w:top w:val="single" w:sz="4" w:space="0" w:color="auto"/>
              <w:left w:val="nil"/>
              <w:bottom w:val="single" w:sz="4" w:space="0" w:color="auto"/>
              <w:right w:val="single" w:sz="4" w:space="0" w:color="auto"/>
            </w:tcBorders>
            <w:vAlign w:val="center"/>
          </w:tcPr>
          <w:p w14:paraId="5D0430E8" w14:textId="77777777" w:rsidR="001B7560" w:rsidRDefault="001B7560" w:rsidP="008C5313">
            <w:pPr>
              <w:spacing w:after="0"/>
              <w:ind w:left="0" w:hanging="2"/>
              <w:rPr>
                <w:rFonts w:eastAsia="Microsoft YaHei"/>
                <w:b/>
                <w:sz w:val="18"/>
                <w:szCs w:val="18"/>
                <w:lang w:eastAsia="zh-CN"/>
              </w:rPr>
            </w:pPr>
            <w:r>
              <w:rPr>
                <w:rFonts w:eastAsia="Microsoft YaHei"/>
                <w:sz w:val="18"/>
                <w:szCs w:val="18"/>
                <w:lang w:eastAsia="zh-CN"/>
              </w:rPr>
              <w:t>TBD</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04D52AD2"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A array of finger joint position.</w:t>
            </w:r>
          </w:p>
          <w:p w14:paraId="00D87B68" w14:textId="48BF2669" w:rsidR="001B7560" w:rsidRDefault="001B7560" w:rsidP="008C5313">
            <w:pPr>
              <w:spacing w:after="0"/>
              <w:ind w:left="0" w:hanging="2"/>
              <w:rPr>
                <w:rFonts w:eastAsia="Microsoft YaHei"/>
                <w:sz w:val="18"/>
                <w:szCs w:val="18"/>
                <w:lang w:eastAsia="zh-CN"/>
              </w:rPr>
            </w:pPr>
            <w:r>
              <w:rPr>
                <w:rFonts w:eastAsia="Microsoft YaHei"/>
                <w:sz w:val="18"/>
                <w:szCs w:val="18"/>
                <w:lang w:eastAsia="zh-CN"/>
              </w:rPr>
              <w:t>For example:</w:t>
            </w:r>
            <w:r>
              <w:t xml:space="preserve"> </w:t>
            </w:r>
            <w:hyperlink r:id="rId10" w:anchor="XR_EXT_hand_tracking" w:history="1">
              <w:r>
                <w:rPr>
                  <w:rStyle w:val="Hyperlink"/>
                  <w:rFonts w:eastAsia="Microsoft YaHei"/>
                  <w:sz w:val="18"/>
                  <w:szCs w:val="18"/>
                </w:rPr>
                <w:t>https://www.khronos.org/registry/OpenXR/specs/1.0/html/xrspec.html#XR_EXT_hand_tracking</w:t>
              </w:r>
            </w:hyperlink>
          </w:p>
          <w:p w14:paraId="0C02F257"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proofErr w:type="spellStart"/>
            <w:r>
              <w:rPr>
                <w:rFonts w:eastAsia="Microsoft YaHei"/>
                <w:sz w:val="18"/>
                <w:szCs w:val="18"/>
                <w:lang w:eastAsia="zh-CN"/>
              </w:rPr>
              <w:t>OpenXR</w:t>
            </w:r>
            <w:proofErr w:type="spellEnd"/>
          </w:p>
        </w:tc>
      </w:tr>
      <w:tr w:rsidR="001B7560" w14:paraId="2FF53E5A" w14:textId="77777777" w:rsidTr="00646F3D">
        <w:trPr>
          <w:cantSplit/>
        </w:trPr>
        <w:tc>
          <w:tcPr>
            <w:tcW w:w="1260" w:type="dxa"/>
            <w:vMerge/>
            <w:tcBorders>
              <w:left w:val="single" w:sz="4" w:space="0" w:color="auto"/>
              <w:right w:val="single" w:sz="4" w:space="0" w:color="auto"/>
            </w:tcBorders>
          </w:tcPr>
          <w:p w14:paraId="4BE97E61" w14:textId="77777777" w:rsidR="001B7560" w:rsidRDefault="001B7560" w:rsidP="008C5313">
            <w:pPr>
              <w:spacing w:after="0"/>
              <w:ind w:left="0" w:hanging="2"/>
              <w:rPr>
                <w:b/>
                <w:bCs/>
                <w:sz w:val="18"/>
                <w:szCs w:val="18"/>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70F590D5" w14:textId="77F34D4D" w:rsidR="001B7560" w:rsidRDefault="001B7560" w:rsidP="008C5313">
            <w:pPr>
              <w:spacing w:after="0"/>
              <w:ind w:left="0" w:hanging="2"/>
              <w:rPr>
                <w:b/>
                <w:bCs/>
                <w:sz w:val="18"/>
                <w:szCs w:val="18"/>
                <w:lang w:eastAsia="zh-CN"/>
              </w:rPr>
            </w:pPr>
            <w:r>
              <w:rPr>
                <w:b/>
                <w:bCs/>
                <w:sz w:val="18"/>
                <w:szCs w:val="18"/>
                <w:lang w:eastAsia="zh-CN"/>
              </w:rPr>
              <w:t>Body action</w:t>
            </w:r>
          </w:p>
        </w:tc>
        <w:tc>
          <w:tcPr>
            <w:tcW w:w="3510" w:type="dxa"/>
            <w:tcBorders>
              <w:top w:val="single" w:sz="4" w:space="0" w:color="auto"/>
              <w:left w:val="nil"/>
              <w:bottom w:val="single" w:sz="4" w:space="0" w:color="auto"/>
              <w:right w:val="single" w:sz="4" w:space="0" w:color="auto"/>
            </w:tcBorders>
            <w:vAlign w:val="center"/>
          </w:tcPr>
          <w:p w14:paraId="17C220FC" w14:textId="77777777" w:rsidR="001B7560" w:rsidRDefault="001B7560" w:rsidP="008C5313">
            <w:pPr>
              <w:spacing w:after="0"/>
              <w:ind w:left="0" w:hanging="2"/>
              <w:rPr>
                <w:rFonts w:eastAsia="Microsoft YaHei"/>
                <w:b/>
                <w:sz w:val="18"/>
                <w:szCs w:val="18"/>
                <w:lang w:eastAsia="zh-CN"/>
              </w:rPr>
            </w:pPr>
            <w:r>
              <w:rPr>
                <w:rFonts w:eastAsia="Microsoft YaHei"/>
                <w:sz w:val="18"/>
                <w:szCs w:val="18"/>
                <w:lang w:eastAsia="zh-CN"/>
              </w:rPr>
              <w:t>TBD</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0D7822B7"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w:t>
            </w:r>
            <w:proofErr w:type="spellStart"/>
            <w:r>
              <w:rPr>
                <w:rFonts w:eastAsia="Microsoft YaHei"/>
                <w:sz w:val="18"/>
                <w:szCs w:val="18"/>
                <w:lang w:eastAsia="zh-CN"/>
              </w:rPr>
              <w:t>bvh</w:t>
            </w:r>
            <w:proofErr w:type="spellEnd"/>
            <w:r>
              <w:rPr>
                <w:rFonts w:eastAsia="Microsoft YaHei"/>
                <w:sz w:val="18"/>
                <w:szCs w:val="18"/>
                <w:lang w:eastAsia="zh-CN"/>
              </w:rPr>
              <w:t xml:space="preserve"> format.</w:t>
            </w:r>
          </w:p>
          <w:p w14:paraId="54D87EAD"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Frequency</w:t>
            </w:r>
            <w:r>
              <w:rPr>
                <w:rFonts w:eastAsia="Microsoft YaHei"/>
                <w:sz w:val="18"/>
                <w:szCs w:val="18"/>
                <w:lang w:eastAsia="zh-CN"/>
              </w:rPr>
              <w:t>: at least 1kHz</w:t>
            </w:r>
          </w:p>
          <w:p w14:paraId="10809588"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proofErr w:type="spellStart"/>
            <w:r>
              <w:rPr>
                <w:rFonts w:eastAsia="Microsoft YaHei"/>
                <w:sz w:val="18"/>
                <w:szCs w:val="18"/>
                <w:lang w:eastAsia="zh-CN"/>
              </w:rPr>
              <w:t>BioVision</w:t>
            </w:r>
            <w:proofErr w:type="spellEnd"/>
            <w:r>
              <w:rPr>
                <w:rFonts w:eastAsia="Microsoft YaHei"/>
                <w:sz w:val="18"/>
                <w:szCs w:val="18"/>
                <w:lang w:eastAsia="zh-CN"/>
              </w:rPr>
              <w:t xml:space="preserve"> company</w:t>
            </w:r>
          </w:p>
        </w:tc>
      </w:tr>
      <w:tr w:rsidR="001B7560" w14:paraId="07B85D2E" w14:textId="77777777" w:rsidTr="00646F3D">
        <w:trPr>
          <w:cantSplit/>
        </w:trPr>
        <w:tc>
          <w:tcPr>
            <w:tcW w:w="1260" w:type="dxa"/>
            <w:vMerge/>
            <w:tcBorders>
              <w:left w:val="single" w:sz="4" w:space="0" w:color="auto"/>
              <w:right w:val="single" w:sz="4" w:space="0" w:color="auto"/>
            </w:tcBorders>
          </w:tcPr>
          <w:p w14:paraId="1CF5FA07" w14:textId="77777777" w:rsidR="001B7560" w:rsidRDefault="001B7560" w:rsidP="008C5313">
            <w:pPr>
              <w:spacing w:after="0"/>
              <w:ind w:left="0" w:hanging="2"/>
              <w:rPr>
                <w:b/>
                <w:bCs/>
                <w:sz w:val="18"/>
                <w:szCs w:val="18"/>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6E65C228" w14:textId="15815065" w:rsidR="001B7560" w:rsidRDefault="001B7560" w:rsidP="008C5313">
            <w:pPr>
              <w:spacing w:after="0"/>
              <w:ind w:left="0" w:hanging="2"/>
              <w:rPr>
                <w:b/>
                <w:bCs/>
                <w:sz w:val="18"/>
                <w:szCs w:val="18"/>
                <w:lang w:eastAsia="zh-CN"/>
              </w:rPr>
            </w:pPr>
            <w:r>
              <w:rPr>
                <w:b/>
                <w:bCs/>
                <w:sz w:val="18"/>
                <w:szCs w:val="18"/>
                <w:lang w:eastAsia="zh-CN"/>
              </w:rPr>
              <w:t>Facial expression</w:t>
            </w:r>
          </w:p>
        </w:tc>
        <w:tc>
          <w:tcPr>
            <w:tcW w:w="3510" w:type="dxa"/>
            <w:tcBorders>
              <w:top w:val="single" w:sz="4" w:space="0" w:color="auto"/>
              <w:left w:val="nil"/>
              <w:bottom w:val="single" w:sz="4" w:space="0" w:color="auto"/>
              <w:right w:val="single" w:sz="4" w:space="0" w:color="auto"/>
            </w:tcBorders>
            <w:vAlign w:val="center"/>
          </w:tcPr>
          <w:p w14:paraId="50D672F7" w14:textId="77777777" w:rsidR="001B7560" w:rsidRDefault="001B7560" w:rsidP="008C5313">
            <w:pPr>
              <w:spacing w:after="0"/>
              <w:ind w:left="0" w:hanging="2"/>
              <w:rPr>
                <w:rFonts w:eastAsia="Microsoft YaHei"/>
                <w:b/>
                <w:sz w:val="18"/>
                <w:szCs w:val="18"/>
                <w:lang w:eastAsia="zh-CN"/>
              </w:rPr>
            </w:pPr>
            <w:proofErr w:type="spellStart"/>
            <w:r>
              <w:rPr>
                <w:rFonts w:eastAsia="Microsoft YaHei"/>
                <w:sz w:val="18"/>
                <w:szCs w:val="18"/>
                <w:lang w:eastAsia="zh-CN"/>
              </w:rPr>
              <w:t>OpenXR</w:t>
            </w:r>
            <w:proofErr w:type="spellEnd"/>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4E054013"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An array of key point position.</w:t>
            </w:r>
          </w:p>
          <w:p w14:paraId="3A780AA5" w14:textId="68317344" w:rsidR="001B7560" w:rsidRDefault="001B7560" w:rsidP="008C5313">
            <w:pPr>
              <w:spacing w:after="0"/>
              <w:ind w:left="0" w:hanging="2"/>
              <w:rPr>
                <w:rFonts w:eastAsia="Microsoft YaHei"/>
                <w:sz w:val="18"/>
                <w:szCs w:val="18"/>
                <w:lang w:eastAsia="zh-CN"/>
              </w:rPr>
            </w:pPr>
            <w:r>
              <w:rPr>
                <w:rFonts w:eastAsia="Microsoft YaHei"/>
                <w:sz w:val="18"/>
                <w:szCs w:val="18"/>
                <w:lang w:eastAsia="zh-CN"/>
              </w:rPr>
              <w:t>For example:</w:t>
            </w:r>
            <w:r>
              <w:t xml:space="preserve"> </w:t>
            </w:r>
            <w:hyperlink r:id="rId11" w:anchor="XrSystemFacialTrackingPropertiesHTC" w:history="1">
              <w:r>
                <w:rPr>
                  <w:rStyle w:val="Hyperlink"/>
                  <w:rFonts w:eastAsia="Microsoft YaHei"/>
                  <w:sz w:val="18"/>
                  <w:szCs w:val="18"/>
                </w:rPr>
                <w:t>https://www.khronos.org/registry/OpenXR/specs/1.0/html/xrspec.html#XrSystemFacialTrackingPropertiesHTC</w:t>
              </w:r>
            </w:hyperlink>
          </w:p>
          <w:p w14:paraId="2A3D2B71"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1B7560" w14:paraId="7F383375" w14:textId="77777777" w:rsidTr="00646F3D">
        <w:trPr>
          <w:cantSplit/>
        </w:trPr>
        <w:tc>
          <w:tcPr>
            <w:tcW w:w="1260" w:type="dxa"/>
            <w:vMerge/>
            <w:tcBorders>
              <w:left w:val="single" w:sz="4" w:space="0" w:color="auto"/>
              <w:bottom w:val="single" w:sz="4" w:space="0" w:color="auto"/>
              <w:right w:val="single" w:sz="4" w:space="0" w:color="auto"/>
            </w:tcBorders>
          </w:tcPr>
          <w:p w14:paraId="740F7596" w14:textId="77777777" w:rsidR="001B7560" w:rsidRDefault="001B7560" w:rsidP="008C5313">
            <w:pPr>
              <w:spacing w:after="0"/>
              <w:ind w:left="0" w:hanging="2"/>
              <w:rPr>
                <w:rFonts w:eastAsia="Microsoft YaHei"/>
                <w:b/>
                <w:bCs/>
                <w:sz w:val="18"/>
                <w:szCs w:val="18"/>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6DB59FE" w14:textId="263C582D"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Sensor information</w:t>
            </w:r>
          </w:p>
        </w:tc>
        <w:tc>
          <w:tcPr>
            <w:tcW w:w="3510" w:type="dxa"/>
            <w:tcBorders>
              <w:top w:val="single" w:sz="4" w:space="0" w:color="auto"/>
              <w:left w:val="nil"/>
              <w:bottom w:val="single" w:sz="4" w:space="0" w:color="auto"/>
              <w:right w:val="single" w:sz="4" w:space="0" w:color="auto"/>
            </w:tcBorders>
            <w:vAlign w:val="center"/>
          </w:tcPr>
          <w:p w14:paraId="68184C86" w14:textId="04755689" w:rsidR="001B7560" w:rsidRDefault="00240D09" w:rsidP="008C5313">
            <w:pPr>
              <w:spacing w:after="0"/>
              <w:ind w:left="0" w:hanging="2"/>
              <w:rPr>
                <w:rFonts w:eastAsia="Microsoft YaHei"/>
                <w:b/>
                <w:sz w:val="18"/>
                <w:szCs w:val="18"/>
                <w:lang w:eastAsia="zh-CN"/>
              </w:rPr>
            </w:pPr>
            <w:proofErr w:type="spellStart"/>
            <w:r w:rsidRPr="00FB253D">
              <w:rPr>
                <w:rFonts w:eastAsia="Microsoft YaHei"/>
                <w:sz w:val="18"/>
                <w:szCs w:val="18"/>
                <w:highlight w:val="yellow"/>
                <w:lang w:eastAsia="zh-CN"/>
              </w:rPr>
              <w:t>OpenXR</w:t>
            </w:r>
            <w:proofErr w:type="spellEnd"/>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073C9610" w14:textId="2080A7AB" w:rsidR="001B7560" w:rsidRPr="00FB253D" w:rsidRDefault="001B7560" w:rsidP="008C5313">
            <w:pPr>
              <w:spacing w:after="0"/>
              <w:ind w:left="0" w:hanging="2"/>
              <w:rPr>
                <w:rFonts w:eastAsia="Microsoft YaHei"/>
                <w:sz w:val="18"/>
                <w:szCs w:val="18"/>
                <w:highlight w:val="yellow"/>
                <w:lang w:eastAsia="zh-CN"/>
              </w:rPr>
            </w:pPr>
            <w:r>
              <w:rPr>
                <w:rFonts w:eastAsia="Microsoft YaHei"/>
                <w:b/>
                <w:sz w:val="18"/>
                <w:szCs w:val="18"/>
                <w:lang w:eastAsia="zh-CN"/>
              </w:rPr>
              <w:t>Type</w:t>
            </w:r>
            <w:r>
              <w:rPr>
                <w:rFonts w:eastAsia="Microsoft YaHei"/>
                <w:sz w:val="18"/>
                <w:szCs w:val="18"/>
                <w:lang w:eastAsia="zh-CN"/>
              </w:rPr>
              <w:t xml:space="preserve">: </w:t>
            </w:r>
            <w:r w:rsidR="00240D09" w:rsidRPr="00FB253D">
              <w:rPr>
                <w:rFonts w:eastAsia="Microsoft YaHei"/>
                <w:sz w:val="18"/>
                <w:szCs w:val="18"/>
                <w:highlight w:val="yellow"/>
                <w:lang w:eastAsia="zh-CN"/>
              </w:rPr>
              <w:t>a new interaction profile path</w:t>
            </w:r>
          </w:p>
          <w:p w14:paraId="6D6D7076" w14:textId="4C1FF1D6" w:rsidR="00240D09" w:rsidRDefault="00240D09" w:rsidP="008C5313">
            <w:pPr>
              <w:spacing w:after="0"/>
              <w:ind w:left="0" w:hanging="2"/>
              <w:rPr>
                <w:rStyle w:val="cf01"/>
              </w:rPr>
            </w:pPr>
            <w:r w:rsidRPr="00FB253D">
              <w:rPr>
                <w:rStyle w:val="cf01"/>
                <w:highlight w:val="yellow"/>
              </w:rPr>
              <w:t xml:space="preserve">For example, </w:t>
            </w:r>
            <w:proofErr w:type="spellStart"/>
            <w:r w:rsidRPr="00FB253D">
              <w:rPr>
                <w:rStyle w:val="cf01"/>
                <w:highlight w:val="yellow"/>
              </w:rPr>
              <w:t>OpenXR</w:t>
            </w:r>
            <w:proofErr w:type="spellEnd"/>
            <w:r w:rsidRPr="00FB253D">
              <w:rPr>
                <w:rStyle w:val="cf01"/>
                <w:highlight w:val="yellow"/>
              </w:rPr>
              <w:t xml:space="preserve"> EXT format offers the possibility to developers to integrate and benefit from new controllers and sensor subsystems, (e.g., </w:t>
            </w:r>
            <w:hyperlink r:id="rId12" w:anchor="XR_EXT_hp_mixed_reality_controller" w:history="1">
              <w:r w:rsidRPr="00FB253D">
                <w:rPr>
                  <w:rStyle w:val="cf01"/>
                  <w:color w:val="0000FF"/>
                  <w:highlight w:val="yellow"/>
                  <w:u w:val="single"/>
                </w:rPr>
                <w:t>https://registry.khronos.org/OpenXR/specs/1.0/html/xrspec.html#XR_EXT_hp_mixed_reality_controller</w:t>
              </w:r>
            </w:hyperlink>
            <w:r w:rsidRPr="00FB253D">
              <w:rPr>
                <w:rStyle w:val="cf01"/>
                <w:highlight w:val="yellow"/>
              </w:rPr>
              <w:t>, etc.).</w:t>
            </w:r>
          </w:p>
          <w:p w14:paraId="3A558E13" w14:textId="3BD17475"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bl>
    <w:p w14:paraId="30F17D95" w14:textId="77777777" w:rsidR="001B7560" w:rsidRPr="00505F69" w:rsidRDefault="001B7560" w:rsidP="009C69B3">
      <w:pPr>
        <w:ind w:leftChars="0" w:left="0" w:firstLineChars="0" w:firstLine="0"/>
        <w:rPr>
          <w:lang w:eastAsia="ko-KR"/>
        </w:rPr>
      </w:pPr>
    </w:p>
    <w:p w14:paraId="2605EA45" w14:textId="7A3D43B0" w:rsidR="007F1F30" w:rsidRDefault="00BD728C" w:rsidP="007A0CD3">
      <w:pPr>
        <w:tabs>
          <w:tab w:val="left" w:pos="2065"/>
        </w:tabs>
        <w:ind w:leftChars="0" w:firstLineChars="0" w:firstLine="0"/>
        <w:rPr>
          <w:rFonts w:eastAsia="Malgun Gothic"/>
          <w:szCs w:val="22"/>
          <w:lang w:eastAsia="ko-KR"/>
        </w:rPr>
      </w:pPr>
      <w:r>
        <w:rPr>
          <w:rFonts w:eastAsia="Malgun Gothic"/>
          <w:szCs w:val="22"/>
          <w:lang w:eastAsia="ko-KR"/>
        </w:rPr>
        <w:fldChar w:fldCharType="begin"/>
      </w:r>
      <w:r>
        <w:rPr>
          <w:rFonts w:eastAsia="Malgun Gothic"/>
          <w:szCs w:val="22"/>
          <w:lang w:eastAsia="ko-KR"/>
        </w:rPr>
        <w:instrText xml:space="preserve"> REF _Ref116549623 \h </w:instrText>
      </w:r>
      <w:r>
        <w:rPr>
          <w:rFonts w:eastAsia="Malgun Gothic"/>
          <w:szCs w:val="22"/>
          <w:lang w:eastAsia="ko-KR"/>
        </w:rPr>
      </w:r>
      <w:r>
        <w:rPr>
          <w:rFonts w:eastAsia="Malgun Gothic"/>
          <w:szCs w:val="22"/>
          <w:lang w:eastAsia="ko-KR"/>
        </w:rPr>
        <w:fldChar w:fldCharType="separate"/>
      </w:r>
      <w:r w:rsidR="007C075D">
        <w:t xml:space="preserve">Table </w:t>
      </w:r>
      <w:r w:rsidR="007C075D">
        <w:rPr>
          <w:noProof/>
        </w:rPr>
        <w:t>2</w:t>
      </w:r>
      <w:r>
        <w:rPr>
          <w:rFonts w:eastAsia="Malgun Gothic"/>
          <w:szCs w:val="22"/>
          <w:lang w:eastAsia="ko-KR"/>
        </w:rPr>
        <w:fldChar w:fldCharType="end"/>
      </w:r>
      <w:r>
        <w:rPr>
          <w:rFonts w:eastAsia="Malgun Gothic"/>
          <w:szCs w:val="22"/>
          <w:lang w:eastAsia="ko-KR"/>
        </w:rPr>
        <w:t xml:space="preserve"> </w:t>
      </w:r>
      <w:r w:rsidR="00B55FFD">
        <w:rPr>
          <w:rFonts w:eastAsia="Malgun Gothic"/>
          <w:szCs w:val="22"/>
          <w:lang w:eastAsia="ko-KR"/>
        </w:rPr>
        <w:t>illustrates</w:t>
      </w:r>
      <w:r w:rsidR="00505F69" w:rsidRPr="00505F69">
        <w:rPr>
          <w:rFonts w:eastAsia="Malgun Gothic"/>
          <w:szCs w:val="22"/>
          <w:lang w:eastAsia="ko-KR"/>
        </w:rPr>
        <w:t xml:space="preserve"> the </w:t>
      </w:r>
      <w:r w:rsidR="001B7560">
        <w:rPr>
          <w:rFonts w:eastAsia="Malgun Gothic"/>
          <w:szCs w:val="22"/>
          <w:lang w:eastAsia="ko-KR"/>
        </w:rPr>
        <w:t>characteristics of each AR/MR metadata category.</w:t>
      </w:r>
    </w:p>
    <w:p w14:paraId="59413532" w14:textId="3B47F1AE" w:rsidR="0055302B" w:rsidRDefault="0055302B" w:rsidP="007A0CD3">
      <w:pPr>
        <w:pStyle w:val="Caption"/>
        <w:ind w:left="0" w:hanging="2"/>
      </w:pPr>
      <w:bookmarkStart w:id="2" w:name="_Ref116549623"/>
      <w:r>
        <w:t xml:space="preserve">Table </w:t>
      </w:r>
      <w:r>
        <w:fldChar w:fldCharType="begin"/>
      </w:r>
      <w:r>
        <w:instrText xml:space="preserve"> SEQ Table \* ARABIC </w:instrText>
      </w:r>
      <w:r>
        <w:fldChar w:fldCharType="separate"/>
      </w:r>
      <w:r w:rsidR="007C075D">
        <w:rPr>
          <w:noProof/>
        </w:rPr>
        <w:t>2</w:t>
      </w:r>
      <w:r>
        <w:fldChar w:fldCharType="end"/>
      </w:r>
      <w:bookmarkEnd w:id="2"/>
      <w:r>
        <w:t xml:space="preserve"> </w:t>
      </w:r>
      <w:r w:rsidR="00AF7540">
        <w:t>AR/MR Metadata</w:t>
      </w:r>
      <w:r w:rsidR="001B7560">
        <w:t xml:space="preserve"> category </w:t>
      </w:r>
      <w:r w:rsidR="00AF7540" w:rsidRPr="00AF7540">
        <w:t>characteristics</w:t>
      </w:r>
    </w:p>
    <w:tbl>
      <w:tblPr>
        <w:tblStyle w:val="TableGrid"/>
        <w:tblW w:w="0" w:type="auto"/>
        <w:tblLook w:val="04A0" w:firstRow="1" w:lastRow="0" w:firstColumn="1" w:lastColumn="0" w:noHBand="0" w:noVBand="1"/>
      </w:tblPr>
      <w:tblGrid>
        <w:gridCol w:w="1638"/>
        <w:gridCol w:w="2610"/>
        <w:gridCol w:w="2787"/>
        <w:gridCol w:w="2338"/>
      </w:tblGrid>
      <w:tr w:rsidR="0055302B" w:rsidRPr="00DD1DEF" w14:paraId="4CDBCCA1" w14:textId="77777777" w:rsidTr="00067A32">
        <w:tc>
          <w:tcPr>
            <w:tcW w:w="1615" w:type="dxa"/>
          </w:tcPr>
          <w:p w14:paraId="35A2A0F2" w14:textId="77777777" w:rsidR="0055302B" w:rsidRPr="00DD1DEF" w:rsidRDefault="0055302B" w:rsidP="00067A32">
            <w:pPr>
              <w:ind w:left="0" w:hanging="2"/>
              <w:jc w:val="center"/>
              <w:rPr>
                <w:sz w:val="20"/>
                <w:szCs w:val="18"/>
              </w:rPr>
            </w:pPr>
          </w:p>
        </w:tc>
        <w:tc>
          <w:tcPr>
            <w:tcW w:w="2610" w:type="dxa"/>
          </w:tcPr>
          <w:p w14:paraId="3B053F54" w14:textId="769DFDF3" w:rsidR="0055302B" w:rsidRPr="00DD1DEF" w:rsidRDefault="0055302B" w:rsidP="00067A32">
            <w:pPr>
              <w:ind w:left="0" w:hanging="2"/>
              <w:rPr>
                <w:sz w:val="20"/>
                <w:szCs w:val="18"/>
              </w:rPr>
            </w:pPr>
            <w:r w:rsidRPr="00DD1DEF">
              <w:rPr>
                <w:sz w:val="20"/>
                <w:szCs w:val="18"/>
              </w:rPr>
              <w:t xml:space="preserve">Device </w:t>
            </w:r>
            <w:r w:rsidR="00AF7540">
              <w:rPr>
                <w:sz w:val="20"/>
                <w:szCs w:val="18"/>
              </w:rPr>
              <w:t>capability</w:t>
            </w:r>
          </w:p>
        </w:tc>
        <w:tc>
          <w:tcPr>
            <w:tcW w:w="2787" w:type="dxa"/>
          </w:tcPr>
          <w:p w14:paraId="535B4412" w14:textId="4E6214FA" w:rsidR="0055302B" w:rsidRPr="00DD1DEF" w:rsidRDefault="00AF7540" w:rsidP="00067A32">
            <w:pPr>
              <w:ind w:left="0" w:hanging="2"/>
              <w:rPr>
                <w:sz w:val="20"/>
                <w:szCs w:val="18"/>
              </w:rPr>
            </w:pPr>
            <w:r>
              <w:rPr>
                <w:sz w:val="20"/>
                <w:szCs w:val="18"/>
              </w:rPr>
              <w:t xml:space="preserve">Media </w:t>
            </w:r>
            <w:r w:rsidR="00646F3D">
              <w:rPr>
                <w:sz w:val="20"/>
                <w:szCs w:val="18"/>
              </w:rPr>
              <w:t>description</w:t>
            </w:r>
          </w:p>
        </w:tc>
        <w:tc>
          <w:tcPr>
            <w:tcW w:w="2338" w:type="dxa"/>
          </w:tcPr>
          <w:p w14:paraId="6F4F361C" w14:textId="7C6A87A1" w:rsidR="0055302B" w:rsidRPr="00DD1DEF" w:rsidRDefault="0055302B" w:rsidP="00067A32">
            <w:pPr>
              <w:ind w:left="0" w:hanging="2"/>
              <w:rPr>
                <w:sz w:val="20"/>
                <w:szCs w:val="18"/>
              </w:rPr>
            </w:pPr>
            <w:r w:rsidRPr="00DD1DEF">
              <w:rPr>
                <w:sz w:val="20"/>
                <w:szCs w:val="18"/>
              </w:rPr>
              <w:t>Interaction</w:t>
            </w:r>
          </w:p>
        </w:tc>
      </w:tr>
      <w:tr w:rsidR="0055302B" w:rsidRPr="00DD1DEF" w14:paraId="55CA23ED" w14:textId="77777777" w:rsidTr="00067A32">
        <w:tc>
          <w:tcPr>
            <w:tcW w:w="1615" w:type="dxa"/>
          </w:tcPr>
          <w:p w14:paraId="27460B17" w14:textId="155D466C" w:rsidR="0055302B" w:rsidRPr="00DD1DEF" w:rsidRDefault="00BD728C" w:rsidP="00067A32">
            <w:pPr>
              <w:ind w:left="0" w:hanging="2"/>
              <w:jc w:val="center"/>
              <w:rPr>
                <w:sz w:val="20"/>
                <w:szCs w:val="18"/>
              </w:rPr>
            </w:pPr>
            <w:r w:rsidRPr="00DD1DEF">
              <w:rPr>
                <w:sz w:val="20"/>
                <w:szCs w:val="18"/>
              </w:rPr>
              <w:t>metadata</w:t>
            </w:r>
          </w:p>
        </w:tc>
        <w:tc>
          <w:tcPr>
            <w:tcW w:w="2610" w:type="dxa"/>
          </w:tcPr>
          <w:p w14:paraId="45243996" w14:textId="05E4A4D3" w:rsidR="0055302B" w:rsidRPr="00DD1DEF" w:rsidRDefault="0055302B" w:rsidP="00067A32">
            <w:pPr>
              <w:ind w:left="0" w:hanging="2"/>
              <w:rPr>
                <w:sz w:val="20"/>
                <w:szCs w:val="18"/>
              </w:rPr>
            </w:pPr>
            <w:r w:rsidRPr="00DD1DEF">
              <w:rPr>
                <w:sz w:val="20"/>
                <w:szCs w:val="18"/>
              </w:rPr>
              <w:t>camera information, projection information</w:t>
            </w:r>
          </w:p>
        </w:tc>
        <w:tc>
          <w:tcPr>
            <w:tcW w:w="2787" w:type="dxa"/>
          </w:tcPr>
          <w:p w14:paraId="19C20D3B" w14:textId="77777777" w:rsidR="0055302B" w:rsidRPr="00DD1DEF" w:rsidRDefault="0055302B" w:rsidP="00067A32">
            <w:pPr>
              <w:ind w:left="0" w:hanging="2"/>
              <w:rPr>
                <w:sz w:val="20"/>
                <w:szCs w:val="18"/>
              </w:rPr>
            </w:pPr>
            <w:r w:rsidRPr="00DD1DEF">
              <w:rPr>
                <w:sz w:val="20"/>
                <w:szCs w:val="18"/>
              </w:rPr>
              <w:t>Scene description, spatial description, 3D visual mode</w:t>
            </w:r>
          </w:p>
        </w:tc>
        <w:tc>
          <w:tcPr>
            <w:tcW w:w="2338" w:type="dxa"/>
          </w:tcPr>
          <w:p w14:paraId="44824CD3" w14:textId="5E083CEA" w:rsidR="0055302B" w:rsidRPr="00DD1DEF" w:rsidRDefault="00C10DC2" w:rsidP="00067A32">
            <w:pPr>
              <w:ind w:left="0" w:hanging="2"/>
              <w:rPr>
                <w:sz w:val="20"/>
                <w:szCs w:val="18"/>
              </w:rPr>
            </w:pPr>
            <w:r>
              <w:rPr>
                <w:sz w:val="20"/>
                <w:szCs w:val="18"/>
              </w:rPr>
              <w:t xml:space="preserve">FOV, </w:t>
            </w:r>
            <w:r w:rsidR="0055302B" w:rsidRPr="00DD1DEF">
              <w:rPr>
                <w:sz w:val="20"/>
                <w:szCs w:val="18"/>
              </w:rPr>
              <w:t>AR anchor, user pose, viewport, gesture, body action, facial expression</w:t>
            </w:r>
          </w:p>
        </w:tc>
      </w:tr>
      <w:tr w:rsidR="0055302B" w:rsidRPr="00DD1DEF" w14:paraId="5E6B4C61" w14:textId="77777777" w:rsidTr="00067A32">
        <w:tc>
          <w:tcPr>
            <w:tcW w:w="1615" w:type="dxa"/>
          </w:tcPr>
          <w:p w14:paraId="46D11CCE" w14:textId="77777777" w:rsidR="0055302B" w:rsidRPr="00DD1DEF" w:rsidRDefault="0055302B" w:rsidP="00067A32">
            <w:pPr>
              <w:ind w:left="0" w:hanging="2"/>
              <w:jc w:val="center"/>
              <w:rPr>
                <w:sz w:val="20"/>
                <w:szCs w:val="18"/>
              </w:rPr>
            </w:pPr>
            <w:r w:rsidRPr="00DD1DEF">
              <w:rPr>
                <w:sz w:val="20"/>
                <w:szCs w:val="18"/>
              </w:rPr>
              <w:t>Data size</w:t>
            </w:r>
          </w:p>
        </w:tc>
        <w:tc>
          <w:tcPr>
            <w:tcW w:w="2610" w:type="dxa"/>
          </w:tcPr>
          <w:p w14:paraId="5F4ADF47" w14:textId="77777777" w:rsidR="0055302B" w:rsidRPr="00DD1DEF" w:rsidRDefault="0055302B" w:rsidP="00067A32">
            <w:pPr>
              <w:ind w:left="0" w:hanging="2"/>
              <w:rPr>
                <w:sz w:val="20"/>
                <w:szCs w:val="18"/>
              </w:rPr>
            </w:pPr>
            <w:r w:rsidRPr="00DD1DEF">
              <w:rPr>
                <w:sz w:val="20"/>
                <w:szCs w:val="18"/>
              </w:rPr>
              <w:t>Small</w:t>
            </w:r>
          </w:p>
        </w:tc>
        <w:tc>
          <w:tcPr>
            <w:tcW w:w="2787" w:type="dxa"/>
          </w:tcPr>
          <w:p w14:paraId="56649BD4" w14:textId="77777777" w:rsidR="0055302B" w:rsidRPr="00DD1DEF" w:rsidRDefault="0055302B" w:rsidP="00067A32">
            <w:pPr>
              <w:ind w:left="0" w:hanging="2"/>
              <w:rPr>
                <w:sz w:val="20"/>
                <w:szCs w:val="18"/>
              </w:rPr>
            </w:pPr>
            <w:r w:rsidRPr="00DD1DEF">
              <w:rPr>
                <w:sz w:val="20"/>
                <w:szCs w:val="18"/>
              </w:rPr>
              <w:t>Large (&gt;10MB)</w:t>
            </w:r>
          </w:p>
        </w:tc>
        <w:tc>
          <w:tcPr>
            <w:tcW w:w="2338" w:type="dxa"/>
          </w:tcPr>
          <w:p w14:paraId="6CBB0993" w14:textId="77777777" w:rsidR="0055302B" w:rsidRPr="00DD1DEF" w:rsidRDefault="0055302B" w:rsidP="00067A32">
            <w:pPr>
              <w:ind w:left="0" w:hanging="2"/>
              <w:rPr>
                <w:sz w:val="20"/>
                <w:szCs w:val="18"/>
              </w:rPr>
            </w:pPr>
            <w:r w:rsidRPr="00DD1DEF">
              <w:rPr>
                <w:sz w:val="20"/>
                <w:szCs w:val="18"/>
              </w:rPr>
              <w:t>Small</w:t>
            </w:r>
          </w:p>
        </w:tc>
      </w:tr>
      <w:tr w:rsidR="0055302B" w:rsidRPr="00DD1DEF" w14:paraId="261AEBC9" w14:textId="77777777" w:rsidTr="00067A32">
        <w:tc>
          <w:tcPr>
            <w:tcW w:w="1615" w:type="dxa"/>
          </w:tcPr>
          <w:p w14:paraId="555E085E" w14:textId="77777777" w:rsidR="0055302B" w:rsidRPr="00DD1DEF" w:rsidRDefault="0055302B" w:rsidP="00067A32">
            <w:pPr>
              <w:ind w:left="0" w:hanging="2"/>
              <w:jc w:val="center"/>
              <w:rPr>
                <w:sz w:val="20"/>
                <w:szCs w:val="18"/>
              </w:rPr>
            </w:pPr>
            <w:r w:rsidRPr="00DD1DEF">
              <w:rPr>
                <w:sz w:val="20"/>
                <w:szCs w:val="18"/>
              </w:rPr>
              <w:t>Frequency</w:t>
            </w:r>
          </w:p>
        </w:tc>
        <w:tc>
          <w:tcPr>
            <w:tcW w:w="2610" w:type="dxa"/>
          </w:tcPr>
          <w:p w14:paraId="1373E3E7" w14:textId="77777777" w:rsidR="0055302B" w:rsidRPr="00DD1DEF" w:rsidRDefault="0055302B" w:rsidP="00067A32">
            <w:pPr>
              <w:ind w:left="0" w:hanging="2"/>
              <w:rPr>
                <w:sz w:val="20"/>
                <w:szCs w:val="18"/>
              </w:rPr>
            </w:pPr>
            <w:r w:rsidRPr="00DD1DEF">
              <w:rPr>
                <w:sz w:val="20"/>
                <w:szCs w:val="18"/>
              </w:rPr>
              <w:t>Beginning of the session</w:t>
            </w:r>
          </w:p>
        </w:tc>
        <w:tc>
          <w:tcPr>
            <w:tcW w:w="2787" w:type="dxa"/>
          </w:tcPr>
          <w:p w14:paraId="5FFAE204" w14:textId="77777777" w:rsidR="0055302B" w:rsidRPr="00DD1DEF" w:rsidRDefault="0055302B" w:rsidP="00067A32">
            <w:pPr>
              <w:ind w:left="0" w:hanging="2"/>
              <w:rPr>
                <w:sz w:val="20"/>
                <w:szCs w:val="18"/>
              </w:rPr>
            </w:pPr>
            <w:r w:rsidRPr="00DD1DEF">
              <w:rPr>
                <w:sz w:val="20"/>
                <w:szCs w:val="18"/>
              </w:rPr>
              <w:t>Low (event based)</w:t>
            </w:r>
          </w:p>
        </w:tc>
        <w:tc>
          <w:tcPr>
            <w:tcW w:w="2338" w:type="dxa"/>
          </w:tcPr>
          <w:p w14:paraId="36BDB022" w14:textId="77777777" w:rsidR="0055302B" w:rsidRPr="00DD1DEF" w:rsidRDefault="0055302B" w:rsidP="00067A32">
            <w:pPr>
              <w:ind w:left="0" w:hanging="2"/>
              <w:rPr>
                <w:sz w:val="20"/>
                <w:szCs w:val="18"/>
              </w:rPr>
            </w:pPr>
            <w:r w:rsidRPr="00DD1DEF">
              <w:rPr>
                <w:sz w:val="20"/>
                <w:szCs w:val="18"/>
              </w:rPr>
              <w:t xml:space="preserve">High (&gt;1KHz) </w:t>
            </w:r>
          </w:p>
        </w:tc>
      </w:tr>
      <w:tr w:rsidR="0055302B" w:rsidRPr="00DD1DEF" w14:paraId="3214163B" w14:textId="77777777" w:rsidTr="00067A32">
        <w:tc>
          <w:tcPr>
            <w:tcW w:w="1615" w:type="dxa"/>
          </w:tcPr>
          <w:p w14:paraId="71D432EB" w14:textId="77777777" w:rsidR="0055302B" w:rsidRPr="00DD1DEF" w:rsidRDefault="0055302B" w:rsidP="00067A32">
            <w:pPr>
              <w:ind w:left="0" w:hanging="2"/>
              <w:jc w:val="center"/>
              <w:rPr>
                <w:sz w:val="20"/>
                <w:szCs w:val="18"/>
              </w:rPr>
            </w:pPr>
            <w:r w:rsidRPr="00DD1DEF">
              <w:rPr>
                <w:sz w:val="20"/>
                <w:szCs w:val="18"/>
              </w:rPr>
              <w:t>Real-time</w:t>
            </w:r>
          </w:p>
        </w:tc>
        <w:tc>
          <w:tcPr>
            <w:tcW w:w="2610" w:type="dxa"/>
          </w:tcPr>
          <w:p w14:paraId="74B24459" w14:textId="0871A3F0" w:rsidR="0055302B" w:rsidRPr="00DD1DEF" w:rsidRDefault="00C10DC2" w:rsidP="00067A32">
            <w:pPr>
              <w:ind w:left="0" w:hanging="2"/>
              <w:rPr>
                <w:sz w:val="20"/>
                <w:szCs w:val="18"/>
              </w:rPr>
            </w:pPr>
            <w:r>
              <w:rPr>
                <w:sz w:val="20"/>
                <w:szCs w:val="18"/>
              </w:rPr>
              <w:t>Sparsely timed (event based)/Non timed</w:t>
            </w:r>
          </w:p>
        </w:tc>
        <w:tc>
          <w:tcPr>
            <w:tcW w:w="2787" w:type="dxa"/>
          </w:tcPr>
          <w:p w14:paraId="75F50895" w14:textId="05CF506E" w:rsidR="0055302B" w:rsidRPr="00DD1DEF" w:rsidRDefault="00C10DC2" w:rsidP="00067A32">
            <w:pPr>
              <w:ind w:left="0" w:hanging="2"/>
              <w:rPr>
                <w:sz w:val="20"/>
                <w:szCs w:val="18"/>
              </w:rPr>
            </w:pPr>
            <w:r>
              <w:rPr>
                <w:sz w:val="20"/>
                <w:szCs w:val="18"/>
              </w:rPr>
              <w:t>Sparsely timed (event based)</w:t>
            </w:r>
            <w:r w:rsidR="0055302B" w:rsidRPr="00DD1DEF">
              <w:rPr>
                <w:sz w:val="20"/>
                <w:szCs w:val="18"/>
              </w:rPr>
              <w:t>/No</w:t>
            </w:r>
            <w:r>
              <w:rPr>
                <w:sz w:val="20"/>
                <w:szCs w:val="18"/>
              </w:rPr>
              <w:t>n</w:t>
            </w:r>
            <w:r w:rsidR="0055302B" w:rsidRPr="00DD1DEF">
              <w:rPr>
                <w:sz w:val="20"/>
                <w:szCs w:val="18"/>
              </w:rPr>
              <w:t xml:space="preserve"> timed</w:t>
            </w:r>
          </w:p>
        </w:tc>
        <w:tc>
          <w:tcPr>
            <w:tcW w:w="2338" w:type="dxa"/>
          </w:tcPr>
          <w:p w14:paraId="54573EE1" w14:textId="4A210973" w:rsidR="0055302B" w:rsidRPr="00DD1DEF" w:rsidRDefault="0055302B" w:rsidP="00067A32">
            <w:pPr>
              <w:ind w:left="0" w:hanging="2"/>
              <w:rPr>
                <w:sz w:val="20"/>
                <w:szCs w:val="18"/>
              </w:rPr>
            </w:pPr>
            <w:r w:rsidRPr="00DD1DEF">
              <w:rPr>
                <w:sz w:val="20"/>
                <w:szCs w:val="18"/>
              </w:rPr>
              <w:t>Timed</w:t>
            </w:r>
          </w:p>
        </w:tc>
      </w:tr>
      <w:tr w:rsidR="0055302B" w:rsidRPr="00DD1DEF" w14:paraId="7EADC4B3" w14:textId="77777777" w:rsidTr="00067A32">
        <w:tc>
          <w:tcPr>
            <w:tcW w:w="1615" w:type="dxa"/>
          </w:tcPr>
          <w:p w14:paraId="47A59CC4" w14:textId="77777777" w:rsidR="0055302B" w:rsidRPr="00DD1DEF" w:rsidRDefault="0055302B" w:rsidP="00067A32">
            <w:pPr>
              <w:ind w:left="0" w:hanging="2"/>
              <w:jc w:val="center"/>
              <w:rPr>
                <w:sz w:val="20"/>
                <w:szCs w:val="18"/>
              </w:rPr>
            </w:pPr>
            <w:r w:rsidRPr="00DD1DEF">
              <w:rPr>
                <w:sz w:val="20"/>
                <w:szCs w:val="18"/>
              </w:rPr>
              <w:t>Latency</w:t>
            </w:r>
          </w:p>
        </w:tc>
        <w:tc>
          <w:tcPr>
            <w:tcW w:w="2610" w:type="dxa"/>
          </w:tcPr>
          <w:p w14:paraId="377BE20C" w14:textId="77777777" w:rsidR="0055302B" w:rsidRPr="00DD1DEF" w:rsidRDefault="0055302B" w:rsidP="00067A32">
            <w:pPr>
              <w:ind w:left="0" w:hanging="2"/>
              <w:rPr>
                <w:sz w:val="20"/>
                <w:szCs w:val="18"/>
              </w:rPr>
            </w:pPr>
          </w:p>
        </w:tc>
        <w:tc>
          <w:tcPr>
            <w:tcW w:w="2787" w:type="dxa"/>
          </w:tcPr>
          <w:p w14:paraId="269BADD8" w14:textId="77777777" w:rsidR="0055302B" w:rsidRPr="00DD1DEF" w:rsidRDefault="0055302B" w:rsidP="00067A32">
            <w:pPr>
              <w:ind w:left="0" w:hanging="2"/>
              <w:rPr>
                <w:sz w:val="20"/>
                <w:szCs w:val="18"/>
              </w:rPr>
            </w:pPr>
          </w:p>
        </w:tc>
        <w:tc>
          <w:tcPr>
            <w:tcW w:w="2338" w:type="dxa"/>
          </w:tcPr>
          <w:p w14:paraId="3D68F5E2" w14:textId="77777777" w:rsidR="0055302B" w:rsidRPr="00DD1DEF" w:rsidRDefault="0055302B" w:rsidP="00067A32">
            <w:pPr>
              <w:ind w:left="0" w:hanging="2"/>
              <w:rPr>
                <w:sz w:val="20"/>
                <w:szCs w:val="18"/>
              </w:rPr>
            </w:pPr>
            <w:r w:rsidRPr="00DD1DEF">
              <w:rPr>
                <w:sz w:val="20"/>
                <w:szCs w:val="18"/>
              </w:rPr>
              <w:t>50~1000ms</w:t>
            </w:r>
          </w:p>
        </w:tc>
      </w:tr>
      <w:tr w:rsidR="0055302B" w:rsidRPr="00DD1DEF" w14:paraId="7518EA85" w14:textId="77777777" w:rsidTr="00067A32">
        <w:tc>
          <w:tcPr>
            <w:tcW w:w="1615" w:type="dxa"/>
          </w:tcPr>
          <w:p w14:paraId="6B6012EB" w14:textId="77777777" w:rsidR="0055302B" w:rsidRPr="00DD1DEF" w:rsidRDefault="0055302B" w:rsidP="00067A32">
            <w:pPr>
              <w:ind w:left="0" w:hanging="2"/>
              <w:jc w:val="center"/>
              <w:rPr>
                <w:sz w:val="20"/>
                <w:szCs w:val="18"/>
              </w:rPr>
            </w:pPr>
            <w:r w:rsidRPr="00DD1DEF">
              <w:rPr>
                <w:sz w:val="20"/>
                <w:szCs w:val="18"/>
              </w:rPr>
              <w:t>Reliability</w:t>
            </w:r>
          </w:p>
        </w:tc>
        <w:tc>
          <w:tcPr>
            <w:tcW w:w="2610" w:type="dxa"/>
          </w:tcPr>
          <w:p w14:paraId="5FC2A001" w14:textId="77777777" w:rsidR="0055302B" w:rsidRPr="00DD1DEF" w:rsidRDefault="0055302B" w:rsidP="00067A32">
            <w:pPr>
              <w:ind w:left="0" w:hanging="2"/>
              <w:rPr>
                <w:sz w:val="20"/>
                <w:szCs w:val="18"/>
              </w:rPr>
            </w:pPr>
            <w:r w:rsidRPr="00DD1DEF">
              <w:rPr>
                <w:sz w:val="20"/>
                <w:szCs w:val="18"/>
              </w:rPr>
              <w:t>reliable</w:t>
            </w:r>
          </w:p>
        </w:tc>
        <w:tc>
          <w:tcPr>
            <w:tcW w:w="2787" w:type="dxa"/>
          </w:tcPr>
          <w:p w14:paraId="48813016" w14:textId="77777777" w:rsidR="0055302B" w:rsidRPr="00DD1DEF" w:rsidRDefault="0055302B" w:rsidP="00067A32">
            <w:pPr>
              <w:ind w:left="0" w:hanging="2"/>
              <w:rPr>
                <w:sz w:val="20"/>
                <w:szCs w:val="18"/>
              </w:rPr>
            </w:pPr>
            <w:r w:rsidRPr="00DD1DEF">
              <w:rPr>
                <w:sz w:val="20"/>
                <w:szCs w:val="18"/>
              </w:rPr>
              <w:t>reliable</w:t>
            </w:r>
          </w:p>
        </w:tc>
        <w:tc>
          <w:tcPr>
            <w:tcW w:w="2338" w:type="dxa"/>
          </w:tcPr>
          <w:p w14:paraId="1F1EA126" w14:textId="77777777" w:rsidR="0055302B" w:rsidRPr="00DD1DEF" w:rsidRDefault="0055302B" w:rsidP="00067A32">
            <w:pPr>
              <w:ind w:left="0" w:hanging="2"/>
              <w:rPr>
                <w:sz w:val="20"/>
                <w:szCs w:val="18"/>
              </w:rPr>
            </w:pPr>
            <w:r w:rsidRPr="00DD1DEF">
              <w:rPr>
                <w:sz w:val="20"/>
                <w:szCs w:val="18"/>
              </w:rPr>
              <w:t>reliable/unreliable</w:t>
            </w:r>
          </w:p>
        </w:tc>
      </w:tr>
      <w:tr w:rsidR="0055302B" w:rsidRPr="00DD1DEF" w14:paraId="3C73115F" w14:textId="77777777" w:rsidTr="00067A32">
        <w:tc>
          <w:tcPr>
            <w:tcW w:w="1615" w:type="dxa"/>
          </w:tcPr>
          <w:p w14:paraId="57E9E79A" w14:textId="742212FE" w:rsidR="0055302B" w:rsidRPr="00DD1DEF" w:rsidRDefault="0055302B" w:rsidP="00067A32">
            <w:pPr>
              <w:ind w:left="0" w:hanging="2"/>
              <w:jc w:val="center"/>
              <w:rPr>
                <w:sz w:val="20"/>
                <w:szCs w:val="18"/>
              </w:rPr>
            </w:pPr>
            <w:r w:rsidRPr="00DD1DEF">
              <w:rPr>
                <w:sz w:val="20"/>
                <w:szCs w:val="18"/>
              </w:rPr>
              <w:t>Sync</w:t>
            </w:r>
            <w:r w:rsidR="00AF7540">
              <w:rPr>
                <w:sz w:val="20"/>
                <w:szCs w:val="18"/>
              </w:rPr>
              <w:t>hronization</w:t>
            </w:r>
          </w:p>
        </w:tc>
        <w:tc>
          <w:tcPr>
            <w:tcW w:w="2610" w:type="dxa"/>
          </w:tcPr>
          <w:p w14:paraId="4366DF61" w14:textId="77777777" w:rsidR="0055302B" w:rsidRPr="00DD1DEF" w:rsidRDefault="0055302B" w:rsidP="00067A32">
            <w:pPr>
              <w:ind w:left="0" w:hanging="2"/>
              <w:rPr>
                <w:sz w:val="20"/>
                <w:szCs w:val="18"/>
              </w:rPr>
            </w:pPr>
            <w:r w:rsidRPr="00DD1DEF">
              <w:rPr>
                <w:sz w:val="20"/>
                <w:szCs w:val="18"/>
              </w:rPr>
              <w:t>N</w:t>
            </w:r>
          </w:p>
        </w:tc>
        <w:tc>
          <w:tcPr>
            <w:tcW w:w="2787" w:type="dxa"/>
          </w:tcPr>
          <w:p w14:paraId="5C945D4F" w14:textId="77777777" w:rsidR="0055302B" w:rsidRPr="00DD1DEF" w:rsidRDefault="0055302B" w:rsidP="00067A32">
            <w:pPr>
              <w:ind w:left="0" w:hanging="2"/>
              <w:rPr>
                <w:sz w:val="20"/>
                <w:szCs w:val="18"/>
              </w:rPr>
            </w:pPr>
            <w:r w:rsidRPr="00DD1DEF">
              <w:rPr>
                <w:sz w:val="20"/>
                <w:szCs w:val="18"/>
              </w:rPr>
              <w:t>Y</w:t>
            </w:r>
          </w:p>
        </w:tc>
        <w:tc>
          <w:tcPr>
            <w:tcW w:w="2338" w:type="dxa"/>
          </w:tcPr>
          <w:p w14:paraId="42CC8E12" w14:textId="77777777" w:rsidR="0055302B" w:rsidRPr="00DD1DEF" w:rsidRDefault="0055302B" w:rsidP="00067A32">
            <w:pPr>
              <w:ind w:left="0" w:hanging="2"/>
              <w:rPr>
                <w:sz w:val="20"/>
                <w:szCs w:val="18"/>
              </w:rPr>
            </w:pPr>
            <w:r w:rsidRPr="00DD1DEF">
              <w:rPr>
                <w:sz w:val="20"/>
                <w:szCs w:val="18"/>
              </w:rPr>
              <w:t>Y</w:t>
            </w:r>
          </w:p>
        </w:tc>
      </w:tr>
    </w:tbl>
    <w:p w14:paraId="3DAAD6F6" w14:textId="77777777" w:rsidR="00AE5697" w:rsidRPr="00710F19" w:rsidRDefault="00AE5697" w:rsidP="00710F19">
      <w:pPr>
        <w:pStyle w:val="Caption"/>
        <w:ind w:left="0" w:hanging="2"/>
      </w:pPr>
    </w:p>
    <w:p w14:paraId="0F8A2719" w14:textId="7F92323C" w:rsidR="00AF7540" w:rsidRDefault="00076301" w:rsidP="00DD1DEF">
      <w:pPr>
        <w:pStyle w:val="Heading1"/>
        <w:ind w:hanging="2"/>
      </w:pPr>
      <w:bookmarkStart w:id="3" w:name="_Ref118143475"/>
      <w:r>
        <w:t xml:space="preserve">Real-time </w:t>
      </w:r>
      <w:r w:rsidR="00D82657">
        <w:t>M</w:t>
      </w:r>
      <w:r w:rsidR="00AF7540">
        <w:t>etadata transport</w:t>
      </w:r>
      <w:bookmarkEnd w:id="3"/>
    </w:p>
    <w:p w14:paraId="4ABD8714" w14:textId="61E0D64A" w:rsidR="00AF7540" w:rsidRPr="005F22CA" w:rsidRDefault="00AF7540" w:rsidP="00AF7540">
      <w:pPr>
        <w:ind w:left="0" w:hanging="2"/>
      </w:pPr>
      <w:r w:rsidRPr="005F22CA">
        <w:t xml:space="preserve">The device </w:t>
      </w:r>
      <w:r>
        <w:t>capability category</w:t>
      </w:r>
      <w:r w:rsidRPr="005F22CA">
        <w:t xml:space="preserve"> </w:t>
      </w:r>
      <w:r>
        <w:t>metadata</w:t>
      </w:r>
      <w:r w:rsidRPr="005F22CA">
        <w:t xml:space="preserve"> </w:t>
      </w:r>
      <w:r>
        <w:t>is</w:t>
      </w:r>
      <w:r w:rsidRPr="005F22CA">
        <w:t xml:space="preserve"> usually static and available in advance. The </w:t>
      </w:r>
      <w:r>
        <w:t>metadata</w:t>
      </w:r>
      <w:r w:rsidRPr="005F22CA">
        <w:t xml:space="preserve"> may be exchanged using SDP </w:t>
      </w:r>
      <w:r>
        <w:fldChar w:fldCharType="begin"/>
      </w:r>
      <w:r>
        <w:instrText xml:space="preserve"> REF _Ref113459312 \r \h </w:instrText>
      </w:r>
      <w:r>
        <w:fldChar w:fldCharType="separate"/>
      </w:r>
      <w:r w:rsidR="007C075D">
        <w:t>[2]</w:t>
      </w:r>
      <w:r>
        <w:fldChar w:fldCharType="end"/>
      </w:r>
      <w:r>
        <w:t xml:space="preserve"> </w:t>
      </w:r>
      <w:r w:rsidRPr="005F22CA">
        <w:t>framework for immersive real-time communication</w:t>
      </w:r>
      <w:r>
        <w:t xml:space="preserve"> </w:t>
      </w:r>
      <w:r w:rsidRPr="005F22CA">
        <w:t>or IMS-based AR conversation stream respectively.</w:t>
      </w:r>
    </w:p>
    <w:p w14:paraId="63F3D724" w14:textId="6AEFBE66" w:rsidR="00AF7540" w:rsidRDefault="00AF7540" w:rsidP="00AF7540">
      <w:pPr>
        <w:ind w:left="0" w:hanging="2"/>
      </w:pPr>
      <w:r w:rsidRPr="005F22CA">
        <w:t xml:space="preserve">The </w:t>
      </w:r>
      <w:r w:rsidR="00620FF1">
        <w:t xml:space="preserve">media </w:t>
      </w:r>
      <w:r w:rsidR="001E5F96">
        <w:t>description</w:t>
      </w:r>
      <w:r w:rsidRPr="005F22CA">
        <w:t xml:space="preserve"> </w:t>
      </w:r>
      <w:r w:rsidR="00620FF1">
        <w:t>category</w:t>
      </w:r>
      <w:r w:rsidRPr="005F22CA">
        <w:t xml:space="preserve"> </w:t>
      </w:r>
      <w:r>
        <w:t>metadata</w:t>
      </w:r>
      <w:r w:rsidRPr="005F22CA">
        <w:t xml:space="preserve"> may be transported over RTP </w:t>
      </w:r>
      <w:r>
        <w:fldChar w:fldCharType="begin"/>
      </w:r>
      <w:r>
        <w:instrText xml:space="preserve"> REF _Ref113349074 \r \h </w:instrText>
      </w:r>
      <w:r>
        <w:fldChar w:fldCharType="separate"/>
      </w:r>
      <w:r w:rsidR="007C075D">
        <w:t>[3]</w:t>
      </w:r>
      <w:r>
        <w:fldChar w:fldCharType="end"/>
      </w:r>
      <w:r w:rsidRPr="005F22CA">
        <w:t xml:space="preserve"> given its size and characteristics. The RTP payload type may indicate the specific media type such as scene description, spatial description, or 3D visual model. The assignment of an RTP payload type may be performed in a dynamic way and indicated in SDP media description lines.</w:t>
      </w:r>
      <w:r>
        <w:t xml:space="preserve"> The RTP payload format may be refer to the corresponding IETF RFCs.</w:t>
      </w:r>
    </w:p>
    <w:p w14:paraId="16C5B6D0" w14:textId="78997516" w:rsidR="00AF7540" w:rsidRDefault="00AF7540" w:rsidP="00174B07">
      <w:pPr>
        <w:ind w:left="0" w:hanging="2"/>
      </w:pPr>
      <w:r>
        <w:t xml:space="preserve">The real-time interaction metadata may be transported over RTP </w:t>
      </w:r>
      <w:r w:rsidR="006D7BDD">
        <w:fldChar w:fldCharType="begin"/>
      </w:r>
      <w:r w:rsidR="006D7BDD">
        <w:instrText xml:space="preserve"> REF _Ref113349074 \r \h </w:instrText>
      </w:r>
      <w:r w:rsidR="006D7BDD">
        <w:fldChar w:fldCharType="separate"/>
      </w:r>
      <w:r w:rsidR="007C075D">
        <w:t>[3]</w:t>
      </w:r>
      <w:r w:rsidR="006D7BDD">
        <w:fldChar w:fldCharType="end"/>
      </w:r>
      <w:r w:rsidR="006D7BDD">
        <w:t xml:space="preserve"> </w:t>
      </w:r>
      <w:r>
        <w:t>or WebRTC data channel</w:t>
      </w:r>
      <w:r w:rsidR="006D7BDD">
        <w:t xml:space="preserve"> </w:t>
      </w:r>
      <w:r w:rsidR="006D7BDD">
        <w:fldChar w:fldCharType="begin"/>
      </w:r>
      <w:r w:rsidR="006D7BDD">
        <w:instrText xml:space="preserve"> REF _Ref116560154 \r \h </w:instrText>
      </w:r>
      <w:r w:rsidR="006D7BDD">
        <w:fldChar w:fldCharType="separate"/>
      </w:r>
      <w:r w:rsidR="007C075D">
        <w:t>[4]</w:t>
      </w:r>
      <w:r w:rsidR="006D7BDD">
        <w:fldChar w:fldCharType="end"/>
      </w:r>
      <w:r>
        <w:t xml:space="preserve">, </w:t>
      </w:r>
      <w:r w:rsidR="00620FF1">
        <w:t>the</w:t>
      </w:r>
      <w:r>
        <w:t xml:space="preserve"> </w:t>
      </w:r>
      <w:r w:rsidR="00620FF1">
        <w:t xml:space="preserve">candidate </w:t>
      </w:r>
      <w:r>
        <w:t>solution</w:t>
      </w:r>
      <w:r w:rsidR="00620FF1">
        <w:t>s</w:t>
      </w:r>
      <w:r>
        <w:t xml:space="preserve"> </w:t>
      </w:r>
      <w:r w:rsidR="00620FF1">
        <w:t>are to be explored in 5G_RTP and IRTCW</w:t>
      </w:r>
      <w:r>
        <w:t>.</w:t>
      </w:r>
    </w:p>
    <w:p w14:paraId="32FDD859" w14:textId="1D9245BD" w:rsidR="00913AD5" w:rsidRPr="00DD1DEF" w:rsidRDefault="00A86055" w:rsidP="00DD1DEF">
      <w:pPr>
        <w:pStyle w:val="Heading1"/>
        <w:ind w:hanging="2"/>
      </w:pPr>
      <w:r w:rsidRPr="00DD1DEF">
        <w:lastRenderedPageBreak/>
        <w:t>Proposal</w:t>
      </w:r>
    </w:p>
    <w:p w14:paraId="21A1E119" w14:textId="0CEC6D5E" w:rsidR="000B466A" w:rsidRDefault="00A86055" w:rsidP="00494047">
      <w:pPr>
        <w:tabs>
          <w:tab w:val="left" w:pos="2065"/>
        </w:tabs>
        <w:ind w:left="0" w:hanging="2"/>
        <w:rPr>
          <w:szCs w:val="22"/>
        </w:rPr>
      </w:pPr>
      <w:r>
        <w:rPr>
          <w:szCs w:val="22"/>
        </w:rPr>
        <w:t>It is requested to include clause</w:t>
      </w:r>
      <w:r w:rsidR="00A716C6">
        <w:rPr>
          <w:szCs w:val="22"/>
        </w:rPr>
        <w:t xml:space="preserve"> </w:t>
      </w:r>
      <w:r w:rsidR="00AF7540">
        <w:rPr>
          <w:szCs w:val="22"/>
        </w:rPr>
        <w:fldChar w:fldCharType="begin"/>
      </w:r>
      <w:r w:rsidR="00AF7540">
        <w:rPr>
          <w:szCs w:val="22"/>
        </w:rPr>
        <w:instrText xml:space="preserve"> REF _Ref118143290 \r \h </w:instrText>
      </w:r>
      <w:r w:rsidR="00AF7540">
        <w:rPr>
          <w:szCs w:val="22"/>
        </w:rPr>
      </w:r>
      <w:r w:rsidR="00AF7540">
        <w:rPr>
          <w:szCs w:val="22"/>
        </w:rPr>
        <w:fldChar w:fldCharType="separate"/>
      </w:r>
      <w:r w:rsidR="007C075D">
        <w:rPr>
          <w:szCs w:val="22"/>
        </w:rPr>
        <w:t>2</w:t>
      </w:r>
      <w:r w:rsidR="00AF7540">
        <w:rPr>
          <w:szCs w:val="22"/>
        </w:rPr>
        <w:fldChar w:fldCharType="end"/>
      </w:r>
      <w:r w:rsidR="00800A9A">
        <w:rPr>
          <w:szCs w:val="22"/>
        </w:rPr>
        <w:t xml:space="preserve"> </w:t>
      </w:r>
      <w:r w:rsidR="00AF7540">
        <w:rPr>
          <w:szCs w:val="22"/>
        </w:rPr>
        <w:t xml:space="preserve">and </w:t>
      </w:r>
      <w:r w:rsidR="00AF7540">
        <w:rPr>
          <w:szCs w:val="22"/>
        </w:rPr>
        <w:fldChar w:fldCharType="begin"/>
      </w:r>
      <w:r w:rsidR="00AF7540">
        <w:rPr>
          <w:szCs w:val="22"/>
        </w:rPr>
        <w:instrText xml:space="preserve"> REF _Ref118143475 \r \h </w:instrText>
      </w:r>
      <w:r w:rsidR="00AF7540">
        <w:rPr>
          <w:szCs w:val="22"/>
        </w:rPr>
      </w:r>
      <w:r w:rsidR="00AF7540">
        <w:rPr>
          <w:szCs w:val="22"/>
        </w:rPr>
        <w:fldChar w:fldCharType="separate"/>
      </w:r>
      <w:r w:rsidR="007C075D">
        <w:rPr>
          <w:szCs w:val="22"/>
        </w:rPr>
        <w:t>3</w:t>
      </w:r>
      <w:r w:rsidR="00AF7540">
        <w:rPr>
          <w:szCs w:val="22"/>
        </w:rPr>
        <w:fldChar w:fldCharType="end"/>
      </w:r>
      <w:r w:rsidR="00174B07">
        <w:rPr>
          <w:szCs w:val="22"/>
        </w:rPr>
        <w:t xml:space="preserve"> </w:t>
      </w:r>
      <w:r>
        <w:rPr>
          <w:szCs w:val="22"/>
        </w:rPr>
        <w:t xml:space="preserve">of this document in the </w:t>
      </w:r>
      <w:proofErr w:type="spellStart"/>
      <w:r w:rsidR="00FB253D">
        <w:rPr>
          <w:szCs w:val="22"/>
        </w:rPr>
        <w:t>MeCAR</w:t>
      </w:r>
      <w:proofErr w:type="spellEnd"/>
      <w:r w:rsidR="00FB253D">
        <w:rPr>
          <w:szCs w:val="22"/>
        </w:rPr>
        <w:t xml:space="preserve"> </w:t>
      </w:r>
      <w:r>
        <w:rPr>
          <w:szCs w:val="22"/>
        </w:rPr>
        <w:t>permanent document and take them into account in the discussion of</w:t>
      </w:r>
      <w:r w:rsidR="007A300C">
        <w:rPr>
          <w:szCs w:val="22"/>
        </w:rPr>
        <w:t xml:space="preserve"> </w:t>
      </w:r>
      <w:proofErr w:type="spellStart"/>
      <w:r w:rsidR="00AF7540">
        <w:rPr>
          <w:szCs w:val="22"/>
        </w:rPr>
        <w:t>MeCAR</w:t>
      </w:r>
      <w:proofErr w:type="spellEnd"/>
      <w:r w:rsidR="00AF7540">
        <w:rPr>
          <w:szCs w:val="22"/>
        </w:rPr>
        <w:t xml:space="preserve">, </w:t>
      </w:r>
      <w:proofErr w:type="spellStart"/>
      <w:r w:rsidR="00AF7540">
        <w:rPr>
          <w:szCs w:val="22"/>
        </w:rPr>
        <w:t>iRTCW</w:t>
      </w:r>
      <w:proofErr w:type="spellEnd"/>
      <w:r w:rsidR="00AF7540">
        <w:rPr>
          <w:szCs w:val="22"/>
        </w:rPr>
        <w:t xml:space="preserve"> and 5G_RTP</w:t>
      </w:r>
      <w:r w:rsidR="007A300C">
        <w:rPr>
          <w:szCs w:val="22"/>
        </w:rPr>
        <w:t xml:space="preserve"> </w:t>
      </w:r>
      <w:r w:rsidR="00E72EDD">
        <w:rPr>
          <w:szCs w:val="22"/>
        </w:rPr>
        <w:t>related topi</w:t>
      </w:r>
      <w:r w:rsidR="00E91F75">
        <w:rPr>
          <w:szCs w:val="22"/>
        </w:rPr>
        <w:t>c</w:t>
      </w:r>
      <w:r w:rsidR="00E72EDD">
        <w:rPr>
          <w:szCs w:val="22"/>
        </w:rPr>
        <w:t>s</w:t>
      </w:r>
      <w:r>
        <w:rPr>
          <w:szCs w:val="22"/>
        </w:rPr>
        <w:t>.</w:t>
      </w:r>
      <w:r w:rsidR="007A300C">
        <w:rPr>
          <w:szCs w:val="22"/>
        </w:rPr>
        <w:t xml:space="preserve"> </w:t>
      </w:r>
    </w:p>
    <w:p w14:paraId="1BA325C0" w14:textId="77777777" w:rsidR="00331A43" w:rsidRDefault="00331A43" w:rsidP="00494047">
      <w:pPr>
        <w:tabs>
          <w:tab w:val="left" w:pos="2065"/>
        </w:tabs>
        <w:ind w:left="0" w:hanging="2"/>
        <w:rPr>
          <w:szCs w:val="22"/>
        </w:rPr>
      </w:pPr>
    </w:p>
    <w:p w14:paraId="6105FE90" w14:textId="0E5A882A" w:rsidR="00913AD5" w:rsidRPr="00DD1DEF" w:rsidRDefault="00A86055" w:rsidP="00DD1DEF">
      <w:pPr>
        <w:pStyle w:val="Heading1"/>
        <w:ind w:hanging="2"/>
      </w:pPr>
      <w:r w:rsidRPr="00DD1DEF">
        <w:t>References</w:t>
      </w:r>
      <w:r w:rsidR="008824C9" w:rsidRPr="00DD1DEF">
        <w:t xml:space="preserve"> </w:t>
      </w:r>
    </w:p>
    <w:p w14:paraId="0A907918" w14:textId="606A5C75" w:rsidR="003C7F69" w:rsidRPr="002C58EB" w:rsidRDefault="003C7F69" w:rsidP="002C58EB">
      <w:pPr>
        <w:pStyle w:val="NormalWeb"/>
        <w:numPr>
          <w:ilvl w:val="0"/>
          <w:numId w:val="5"/>
        </w:numPr>
        <w:ind w:leftChars="0" w:left="360" w:firstLineChars="0"/>
        <w:rPr>
          <w:rFonts w:ascii="Arial" w:hAnsi="Arial" w:cs="Arial"/>
          <w:sz w:val="22"/>
          <w:szCs w:val="22"/>
        </w:rPr>
      </w:pPr>
      <w:bookmarkStart w:id="4" w:name="_heading=h.30j0zll" w:colFirst="0" w:colLast="0"/>
      <w:bookmarkStart w:id="5" w:name="_Ref111214745"/>
      <w:bookmarkStart w:id="6" w:name="_Ref66711093"/>
      <w:bookmarkStart w:id="7" w:name="_Ref113346099"/>
      <w:bookmarkEnd w:id="4"/>
      <w:r w:rsidRPr="002C58EB">
        <w:rPr>
          <w:rFonts w:ascii="Arial" w:hAnsi="Arial" w:cs="Arial"/>
          <w:sz w:val="22"/>
          <w:szCs w:val="22"/>
        </w:rPr>
        <w:t xml:space="preserve">3GPP </w:t>
      </w:r>
      <w:bookmarkEnd w:id="5"/>
      <w:bookmarkEnd w:id="6"/>
      <w:r w:rsidRPr="002C58EB">
        <w:rPr>
          <w:rFonts w:ascii="Arial" w:hAnsi="Arial" w:cs="Arial"/>
          <w:sz w:val="22"/>
          <w:szCs w:val="22"/>
        </w:rPr>
        <w:t>TSG SA WG4 S4-221150, “</w:t>
      </w:r>
      <w:proofErr w:type="spellStart"/>
      <w:r w:rsidRPr="002C58EB">
        <w:rPr>
          <w:rFonts w:ascii="Arial" w:hAnsi="Arial" w:cs="Arial"/>
          <w:sz w:val="22"/>
          <w:szCs w:val="22"/>
        </w:rPr>
        <w:t>MeCAR</w:t>
      </w:r>
      <w:proofErr w:type="spellEnd"/>
      <w:r w:rsidRPr="002C58EB">
        <w:rPr>
          <w:rFonts w:ascii="Arial" w:hAnsi="Arial" w:cs="Arial"/>
          <w:sz w:val="22"/>
          <w:szCs w:val="22"/>
        </w:rPr>
        <w:t xml:space="preserve"> Permanent Document v3.0”, August 2022</w:t>
      </w:r>
      <w:bookmarkEnd w:id="7"/>
    </w:p>
    <w:p w14:paraId="15BE7BD7" w14:textId="77777777" w:rsidR="003C7F69" w:rsidRPr="002C58EB" w:rsidRDefault="003C7F69" w:rsidP="002C58EB">
      <w:pPr>
        <w:pStyle w:val="NormalWeb"/>
        <w:numPr>
          <w:ilvl w:val="0"/>
          <w:numId w:val="5"/>
        </w:numPr>
        <w:ind w:leftChars="0" w:left="360" w:firstLineChars="0"/>
        <w:rPr>
          <w:rFonts w:ascii="Arial" w:hAnsi="Arial" w:cs="Arial"/>
          <w:sz w:val="22"/>
          <w:szCs w:val="22"/>
        </w:rPr>
      </w:pPr>
      <w:bookmarkStart w:id="8" w:name="_Ref113459312"/>
      <w:r w:rsidRPr="002C58EB">
        <w:rPr>
          <w:rFonts w:ascii="Arial" w:hAnsi="Arial" w:cs="Arial"/>
          <w:sz w:val="22"/>
          <w:szCs w:val="22"/>
        </w:rPr>
        <w:t>IETF RFC4566, “SDP: Session Description Protocol”, July 2008</w:t>
      </w:r>
      <w:bookmarkEnd w:id="8"/>
    </w:p>
    <w:p w14:paraId="47A1ABD1" w14:textId="3BE833A4" w:rsidR="003C7F69" w:rsidRDefault="003C7F69" w:rsidP="002C58EB">
      <w:pPr>
        <w:pStyle w:val="NormalWeb"/>
        <w:numPr>
          <w:ilvl w:val="0"/>
          <w:numId w:val="5"/>
        </w:numPr>
        <w:ind w:leftChars="0" w:left="360" w:firstLineChars="0"/>
        <w:rPr>
          <w:rFonts w:ascii="Arial" w:hAnsi="Arial" w:cs="Arial"/>
          <w:sz w:val="22"/>
          <w:szCs w:val="22"/>
        </w:rPr>
      </w:pPr>
      <w:bookmarkStart w:id="9" w:name="_Ref113347881"/>
      <w:bookmarkStart w:id="10" w:name="_Ref113349074"/>
      <w:r w:rsidRPr="002C58EB">
        <w:rPr>
          <w:rFonts w:ascii="Arial" w:hAnsi="Arial" w:cs="Arial"/>
          <w:sz w:val="22"/>
          <w:szCs w:val="22"/>
        </w:rPr>
        <w:t>IETF RFC3550</w:t>
      </w:r>
      <w:bookmarkEnd w:id="9"/>
      <w:r w:rsidRPr="002C58EB">
        <w:rPr>
          <w:rFonts w:ascii="Arial" w:hAnsi="Arial" w:cs="Arial"/>
          <w:sz w:val="22"/>
          <w:szCs w:val="22"/>
        </w:rPr>
        <w:t>, "RTP: A Transport Protocol for Real-Time Applications", July 2003</w:t>
      </w:r>
      <w:bookmarkEnd w:id="10"/>
    </w:p>
    <w:p w14:paraId="5611EE59" w14:textId="3D2EC6D5" w:rsidR="006D7BDD" w:rsidRPr="006D7BDD" w:rsidRDefault="006D7BDD" w:rsidP="006D7BDD">
      <w:pPr>
        <w:pStyle w:val="ListParagraph"/>
        <w:numPr>
          <w:ilvl w:val="0"/>
          <w:numId w:val="5"/>
        </w:numPr>
        <w:ind w:leftChars="0" w:left="360" w:firstLineChars="0"/>
        <w:rPr>
          <w:rFonts w:eastAsia="GulimChe"/>
          <w:szCs w:val="22"/>
          <w:lang w:val="en-US" w:eastAsia="ko-KR"/>
        </w:rPr>
      </w:pPr>
      <w:bookmarkStart w:id="11" w:name="_Ref116560154"/>
      <w:r w:rsidRPr="00BC3CA8">
        <w:rPr>
          <w:rFonts w:eastAsia="GulimChe"/>
          <w:szCs w:val="22"/>
          <w:lang w:val="en-US" w:eastAsia="ko-KR"/>
        </w:rPr>
        <w:t>IETF RFC8831, "WebRTC Data Channels", January 2021</w:t>
      </w:r>
      <w:bookmarkEnd w:id="11"/>
    </w:p>
    <w:p w14:paraId="099E7969" w14:textId="77777777" w:rsidR="002879E6" w:rsidRDefault="002879E6" w:rsidP="002879E6">
      <w:pPr>
        <w:widowControl/>
        <w:spacing w:after="0" w:line="276" w:lineRule="auto"/>
        <w:ind w:left="0" w:hanging="2"/>
        <w:rPr>
          <w:szCs w:val="22"/>
        </w:rPr>
      </w:pPr>
    </w:p>
    <w:p w14:paraId="55E9AB1F" w14:textId="77777777" w:rsidR="000B466A" w:rsidRDefault="000B466A" w:rsidP="009F5F5D">
      <w:pPr>
        <w:widowControl/>
        <w:spacing w:after="0" w:line="276" w:lineRule="auto"/>
        <w:ind w:left="0" w:hanging="2"/>
        <w:rPr>
          <w:szCs w:val="22"/>
        </w:rPr>
      </w:pPr>
    </w:p>
    <w:sectPr w:rsidR="000B466A" w:rsidSect="001B7560">
      <w:headerReference w:type="even" r:id="rId13"/>
      <w:headerReference w:type="default" r:id="rId14"/>
      <w:footerReference w:type="even" r:id="rId15"/>
      <w:footerReference w:type="default" r:id="rId16"/>
      <w:headerReference w:type="first" r:id="rId17"/>
      <w:footerReference w:type="first" r:id="rId18"/>
      <w:pgSz w:w="11907" w:h="16840"/>
      <w:pgMar w:top="1140" w:right="1140" w:bottom="1140" w:left="11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609AF" w14:textId="77777777" w:rsidR="006D7638" w:rsidRDefault="006D7638">
      <w:pPr>
        <w:spacing w:after="0" w:line="240" w:lineRule="auto"/>
        <w:ind w:left="0" w:hanging="2"/>
      </w:pPr>
      <w:r>
        <w:separator/>
      </w:r>
    </w:p>
  </w:endnote>
  <w:endnote w:type="continuationSeparator" w:id="0">
    <w:p w14:paraId="76B29138" w14:textId="77777777" w:rsidR="006D7638" w:rsidRDefault="006D763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ED654"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sidR="00FB253D">
      <w:rPr>
        <w:color w:val="000000"/>
      </w:rPr>
      <w:fldChar w:fldCharType="separate"/>
    </w:r>
    <w:r>
      <w:rPr>
        <w:color w:val="000000"/>
      </w:rPr>
      <w:fldChar w:fldCharType="end"/>
    </w:r>
  </w:p>
  <w:p w14:paraId="6B710F68" w14:textId="77777777" w:rsidR="00913AD5" w:rsidRDefault="00913AD5">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4C8E"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AB1C1C">
      <w:rPr>
        <w:noProof/>
        <w:color w:val="000000"/>
      </w:rPr>
      <w:t>2</w:t>
    </w:r>
    <w:r>
      <w:rPr>
        <w:color w:val="000000"/>
      </w:rPr>
      <w:fldChar w:fldCharType="end"/>
    </w:r>
  </w:p>
  <w:p w14:paraId="0280B796"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F8A5"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5F4AB" w14:textId="77777777" w:rsidR="006D7638" w:rsidRDefault="006D7638">
      <w:pPr>
        <w:spacing w:after="0" w:line="240" w:lineRule="auto"/>
        <w:ind w:left="0" w:hanging="2"/>
      </w:pPr>
      <w:r>
        <w:separator/>
      </w:r>
    </w:p>
  </w:footnote>
  <w:footnote w:type="continuationSeparator" w:id="0">
    <w:p w14:paraId="6E760203" w14:textId="77777777" w:rsidR="006D7638" w:rsidRDefault="006D763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53BE" w14:textId="77777777" w:rsidR="00913AD5" w:rsidRDefault="00913AD5">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5B5FA" w14:textId="77777777" w:rsidR="00174B07" w:rsidRPr="0084724A" w:rsidRDefault="00174B07" w:rsidP="00174B07">
    <w:pPr>
      <w:tabs>
        <w:tab w:val="right" w:pos="9356"/>
      </w:tabs>
      <w:ind w:left="0" w:hanging="2"/>
      <w:rPr>
        <w:b/>
        <w:i/>
      </w:rPr>
    </w:pPr>
    <w:r>
      <w:rPr>
        <w:lang w:val="en-US"/>
      </w:rPr>
      <w:t>3GPP TSG SA WG</w:t>
    </w:r>
    <w:r w:rsidRPr="0084724A">
      <w:rPr>
        <w:lang w:val="en-US"/>
      </w:rPr>
      <w:t>4#</w:t>
    </w:r>
    <w:r>
      <w:rPr>
        <w:lang w:val="en-US"/>
      </w:rPr>
      <w:t>121</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6C4EC6">
      <w:rPr>
        <w:b/>
        <w:i/>
        <w:sz w:val="28"/>
        <w:szCs w:val="28"/>
      </w:rPr>
      <w:t>2</w:t>
    </w:r>
    <w:r>
      <w:rPr>
        <w:b/>
        <w:i/>
        <w:sz w:val="28"/>
        <w:szCs w:val="28"/>
      </w:rPr>
      <w:t>21258</w:t>
    </w:r>
  </w:p>
  <w:p w14:paraId="102716AC" w14:textId="3E2BD42A" w:rsidR="00913AD5" w:rsidRDefault="00174B07" w:rsidP="00174B07">
    <w:pPr>
      <w:tabs>
        <w:tab w:val="right" w:pos="9360"/>
      </w:tabs>
      <w:ind w:left="0" w:hanging="2"/>
      <w:rPr>
        <w:lang w:eastAsia="zh-CN"/>
      </w:rPr>
    </w:pPr>
    <w:r>
      <w:rPr>
        <w:lang w:eastAsia="zh-CN"/>
      </w:rPr>
      <w:t>Toulouse, France, 14</w:t>
    </w:r>
    <w:r w:rsidRPr="00BB6310">
      <w:rPr>
        <w:vertAlign w:val="superscript"/>
        <w:lang w:eastAsia="zh-CN"/>
      </w:rPr>
      <w:t>th</w:t>
    </w:r>
    <w:r>
      <w:rPr>
        <w:lang w:eastAsia="zh-CN"/>
      </w:rPr>
      <w:t xml:space="preserve"> – 18</w:t>
    </w:r>
    <w:r w:rsidRPr="00595FEC">
      <w:rPr>
        <w:vertAlign w:val="superscript"/>
        <w:lang w:eastAsia="zh-CN"/>
      </w:rPr>
      <w:t>th</w:t>
    </w:r>
    <w:r>
      <w:rPr>
        <w:lang w:eastAsia="zh-CN"/>
      </w:rPr>
      <w:t xml:space="preserve"> November 2022</w:t>
    </w:r>
  </w:p>
  <w:p w14:paraId="32772B45" w14:textId="77777777" w:rsidR="00A54DDC" w:rsidRPr="00174B07" w:rsidRDefault="00A54DDC" w:rsidP="00174B07">
    <w:pPr>
      <w:tabs>
        <w:tab w:val="right" w:pos="9360"/>
      </w:tabs>
      <w:ind w:left="0" w:hanging="2"/>
      <w:rPr>
        <w:b/>
        <w:lang w:val="en-US"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BBE9" w14:textId="79F4DD03" w:rsidR="00A54AE3" w:rsidRPr="0084724A" w:rsidRDefault="00A54AE3" w:rsidP="00A54AE3">
    <w:pPr>
      <w:tabs>
        <w:tab w:val="right" w:pos="9356"/>
      </w:tabs>
      <w:ind w:left="0" w:hanging="2"/>
      <w:rPr>
        <w:b/>
        <w:i/>
      </w:rPr>
    </w:pPr>
    <w:r>
      <w:rPr>
        <w:lang w:val="en-US"/>
      </w:rPr>
      <w:t>3GPP TSG SA WG</w:t>
    </w:r>
    <w:r w:rsidRPr="0084724A">
      <w:rPr>
        <w:lang w:val="en-US"/>
      </w:rPr>
      <w:t>4#</w:t>
    </w:r>
    <w:r>
      <w:rPr>
        <w:lang w:val="en-US"/>
      </w:rPr>
      <w:t>121</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6C4EC6">
      <w:rPr>
        <w:b/>
        <w:i/>
        <w:sz w:val="28"/>
        <w:szCs w:val="28"/>
      </w:rPr>
      <w:t>2</w:t>
    </w:r>
    <w:r>
      <w:rPr>
        <w:b/>
        <w:i/>
        <w:sz w:val="28"/>
        <w:szCs w:val="28"/>
      </w:rPr>
      <w:t>2125</w:t>
    </w:r>
    <w:r w:rsidR="00521ED7">
      <w:rPr>
        <w:b/>
        <w:i/>
        <w:sz w:val="28"/>
        <w:szCs w:val="28"/>
      </w:rPr>
      <w:t>8</w:t>
    </w:r>
  </w:p>
  <w:p w14:paraId="3244BDEB" w14:textId="6EE0A606" w:rsidR="00913AD5" w:rsidRDefault="00A54AE3" w:rsidP="00A54AE3">
    <w:pPr>
      <w:tabs>
        <w:tab w:val="right" w:pos="9360"/>
      </w:tabs>
      <w:ind w:left="0" w:hanging="2"/>
      <w:rPr>
        <w:lang w:eastAsia="zh-CN"/>
      </w:rPr>
    </w:pPr>
    <w:r>
      <w:rPr>
        <w:lang w:eastAsia="zh-CN"/>
      </w:rPr>
      <w:t>Toulouse, France, 14</w:t>
    </w:r>
    <w:r w:rsidRPr="00BB6310">
      <w:rPr>
        <w:vertAlign w:val="superscript"/>
        <w:lang w:eastAsia="zh-CN"/>
      </w:rPr>
      <w:t>th</w:t>
    </w:r>
    <w:r>
      <w:rPr>
        <w:lang w:eastAsia="zh-CN"/>
      </w:rPr>
      <w:t xml:space="preserve"> – 18</w:t>
    </w:r>
    <w:r w:rsidRPr="00595FEC">
      <w:rPr>
        <w:vertAlign w:val="superscript"/>
        <w:lang w:eastAsia="zh-CN"/>
      </w:rPr>
      <w:t>th</w:t>
    </w:r>
    <w:r>
      <w:rPr>
        <w:lang w:eastAsia="zh-CN"/>
      </w:rPr>
      <w:t xml:space="preserve"> November 2022</w:t>
    </w:r>
  </w:p>
  <w:p w14:paraId="3B4E1942" w14:textId="77777777" w:rsidR="00A54DDC" w:rsidRPr="00A54AE3" w:rsidRDefault="00A54DDC" w:rsidP="00A54AE3">
    <w:pPr>
      <w:tabs>
        <w:tab w:val="right" w:pos="9360"/>
      </w:tabs>
      <w:ind w:left="0" w:hanging="2"/>
      <w:rPr>
        <w:b/>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6294"/>
    <w:multiLevelType w:val="multilevel"/>
    <w:tmpl w:val="3FECB3E6"/>
    <w:lvl w:ilvl="0">
      <w:start w:val="4"/>
      <w:numFmt w:val="decimal"/>
      <w:pStyle w:val="ListBullet2"/>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77E7F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AB29C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9626B88"/>
    <w:multiLevelType w:val="hybridMultilevel"/>
    <w:tmpl w:val="6D689E46"/>
    <w:lvl w:ilvl="0" w:tplc="076E8924">
      <w:numFmt w:val="bullet"/>
      <w:lvlText w:val="-"/>
      <w:lvlJc w:val="left"/>
      <w:pPr>
        <w:ind w:left="719" w:hanging="360"/>
      </w:pPr>
      <w:rPr>
        <w:rFonts w:ascii="Calibri" w:eastAsia="Malgun Gothic" w:hAnsi="Calibri" w:cs="Calibri"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4" w15:restartNumberingAfterBreak="0">
    <w:nsid w:val="2C2242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255BF2"/>
    <w:multiLevelType w:val="multilevel"/>
    <w:tmpl w:val="398C19B4"/>
    <w:lvl w:ilvl="0">
      <w:start w:val="1"/>
      <w:numFmt w:val="decimal"/>
      <w:lvlText w:val="[%1]"/>
      <w:lvlJc w:val="left"/>
      <w:pPr>
        <w:ind w:left="432" w:hanging="432"/>
      </w:pPr>
      <w:rPr>
        <w:rFonts w:hint="default"/>
      </w:r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3AA6F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6277A"/>
    <w:multiLevelType w:val="multilevel"/>
    <w:tmpl w:val="602262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5DB000CE"/>
    <w:multiLevelType w:val="hybridMultilevel"/>
    <w:tmpl w:val="03EE2EC4"/>
    <w:lvl w:ilvl="0" w:tplc="59488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065225"/>
    <w:multiLevelType w:val="hybridMultilevel"/>
    <w:tmpl w:val="5DBEBBC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15:restartNumberingAfterBreak="0">
    <w:nsid w:val="6E836A61"/>
    <w:multiLevelType w:val="hybridMultilevel"/>
    <w:tmpl w:val="6EEE30FA"/>
    <w:lvl w:ilvl="0" w:tplc="04090001">
      <w:start w:val="1"/>
      <w:numFmt w:val="bullet"/>
      <w:lvlText w:val=""/>
      <w:lvlJc w:val="left"/>
      <w:pPr>
        <w:ind w:left="718" w:hanging="360"/>
      </w:pPr>
      <w:rPr>
        <w:rFonts w:ascii="Symbol" w:hAnsi="Symbol" w:hint="default"/>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FFFFFFFF" w:tentative="1">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11" w15:restartNumberingAfterBreak="0">
    <w:nsid w:val="75701A83"/>
    <w:multiLevelType w:val="hybridMultilevel"/>
    <w:tmpl w:val="7890C7D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2" w15:restartNumberingAfterBreak="0">
    <w:nsid w:val="7F3F5A2E"/>
    <w:multiLevelType w:val="hybridMultilevel"/>
    <w:tmpl w:val="D6DAE27C"/>
    <w:lvl w:ilvl="0" w:tplc="F982921E">
      <w:start w:val="1"/>
      <w:numFmt w:val="decimal"/>
      <w:lvlText w:val="[%1]"/>
      <w:lvlJc w:val="lef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2082861">
    <w:abstractNumId w:val="0"/>
  </w:num>
  <w:num w:numId="2" w16cid:durableId="268972375">
    <w:abstractNumId w:val="7"/>
  </w:num>
  <w:num w:numId="3" w16cid:durableId="415171018">
    <w:abstractNumId w:val="8"/>
  </w:num>
  <w:num w:numId="4" w16cid:durableId="2009596725">
    <w:abstractNumId w:val="5"/>
  </w:num>
  <w:num w:numId="5" w16cid:durableId="1339700445">
    <w:abstractNumId w:val="12"/>
  </w:num>
  <w:num w:numId="6" w16cid:durableId="1324552527">
    <w:abstractNumId w:val="9"/>
  </w:num>
  <w:num w:numId="7" w16cid:durableId="1665620150">
    <w:abstractNumId w:val="1"/>
  </w:num>
  <w:num w:numId="8" w16cid:durableId="248932139">
    <w:abstractNumId w:val="4"/>
  </w:num>
  <w:num w:numId="9" w16cid:durableId="656230402">
    <w:abstractNumId w:val="6"/>
  </w:num>
  <w:num w:numId="10" w16cid:durableId="255212060">
    <w:abstractNumId w:val="2"/>
  </w:num>
  <w:num w:numId="11" w16cid:durableId="2048333330">
    <w:abstractNumId w:val="11"/>
  </w:num>
  <w:num w:numId="12" w16cid:durableId="535657291">
    <w:abstractNumId w:val="3"/>
  </w:num>
  <w:num w:numId="13" w16cid:durableId="16872943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AD5"/>
    <w:rsid w:val="00003D73"/>
    <w:rsid w:val="0001644E"/>
    <w:rsid w:val="000579D1"/>
    <w:rsid w:val="00076301"/>
    <w:rsid w:val="000930C7"/>
    <w:rsid w:val="00093B84"/>
    <w:rsid w:val="000A464B"/>
    <w:rsid w:val="000A5C57"/>
    <w:rsid w:val="000B041B"/>
    <w:rsid w:val="000B466A"/>
    <w:rsid w:val="000D3BC2"/>
    <w:rsid w:val="000F261B"/>
    <w:rsid w:val="00110E81"/>
    <w:rsid w:val="00114619"/>
    <w:rsid w:val="00130C94"/>
    <w:rsid w:val="00174B07"/>
    <w:rsid w:val="00176F21"/>
    <w:rsid w:val="00190932"/>
    <w:rsid w:val="00197B58"/>
    <w:rsid w:val="001B7560"/>
    <w:rsid w:val="001E5F96"/>
    <w:rsid w:val="002122E7"/>
    <w:rsid w:val="00226808"/>
    <w:rsid w:val="0022782C"/>
    <w:rsid w:val="00232060"/>
    <w:rsid w:val="0023493F"/>
    <w:rsid w:val="00240D09"/>
    <w:rsid w:val="00241BBE"/>
    <w:rsid w:val="00245670"/>
    <w:rsid w:val="002514EB"/>
    <w:rsid w:val="00286A88"/>
    <w:rsid w:val="002879E6"/>
    <w:rsid w:val="002A1A61"/>
    <w:rsid w:val="002C3229"/>
    <w:rsid w:val="002C365F"/>
    <w:rsid w:val="002C58EB"/>
    <w:rsid w:val="003010E2"/>
    <w:rsid w:val="003015E5"/>
    <w:rsid w:val="0030356A"/>
    <w:rsid w:val="00313F08"/>
    <w:rsid w:val="003170D4"/>
    <w:rsid w:val="00331A43"/>
    <w:rsid w:val="003555DA"/>
    <w:rsid w:val="00363427"/>
    <w:rsid w:val="0038149F"/>
    <w:rsid w:val="003A6651"/>
    <w:rsid w:val="003B3058"/>
    <w:rsid w:val="003C19AA"/>
    <w:rsid w:val="003C6FD0"/>
    <w:rsid w:val="003C7F69"/>
    <w:rsid w:val="003E0E07"/>
    <w:rsid w:val="004109BB"/>
    <w:rsid w:val="00413445"/>
    <w:rsid w:val="00422E09"/>
    <w:rsid w:val="00452681"/>
    <w:rsid w:val="00452A21"/>
    <w:rsid w:val="00460148"/>
    <w:rsid w:val="00472AD9"/>
    <w:rsid w:val="0048135E"/>
    <w:rsid w:val="0049157E"/>
    <w:rsid w:val="00494047"/>
    <w:rsid w:val="004C008E"/>
    <w:rsid w:val="004F2816"/>
    <w:rsid w:val="00505F69"/>
    <w:rsid w:val="00521ED7"/>
    <w:rsid w:val="0053547B"/>
    <w:rsid w:val="0055302B"/>
    <w:rsid w:val="00565CF2"/>
    <w:rsid w:val="00584768"/>
    <w:rsid w:val="00592F0C"/>
    <w:rsid w:val="00594AD4"/>
    <w:rsid w:val="005A0E68"/>
    <w:rsid w:val="005C4138"/>
    <w:rsid w:val="005C65F9"/>
    <w:rsid w:val="005D2CE9"/>
    <w:rsid w:val="005D3553"/>
    <w:rsid w:val="005D7D63"/>
    <w:rsid w:val="005E6378"/>
    <w:rsid w:val="005F22CA"/>
    <w:rsid w:val="00601953"/>
    <w:rsid w:val="00606E36"/>
    <w:rsid w:val="00612EC5"/>
    <w:rsid w:val="00615EF7"/>
    <w:rsid w:val="00616C7F"/>
    <w:rsid w:val="00620FF1"/>
    <w:rsid w:val="0063029D"/>
    <w:rsid w:val="00630D29"/>
    <w:rsid w:val="00646F3D"/>
    <w:rsid w:val="00667841"/>
    <w:rsid w:val="00692C19"/>
    <w:rsid w:val="006A2CE3"/>
    <w:rsid w:val="006A7DD3"/>
    <w:rsid w:val="006B5148"/>
    <w:rsid w:val="006D7638"/>
    <w:rsid w:val="006D7BDD"/>
    <w:rsid w:val="006E2494"/>
    <w:rsid w:val="00701DD5"/>
    <w:rsid w:val="00710F19"/>
    <w:rsid w:val="00711A64"/>
    <w:rsid w:val="00716321"/>
    <w:rsid w:val="00726F34"/>
    <w:rsid w:val="0072787C"/>
    <w:rsid w:val="00737B3A"/>
    <w:rsid w:val="00743D46"/>
    <w:rsid w:val="00744D19"/>
    <w:rsid w:val="00752325"/>
    <w:rsid w:val="00755830"/>
    <w:rsid w:val="00781EC2"/>
    <w:rsid w:val="0078697E"/>
    <w:rsid w:val="007910B4"/>
    <w:rsid w:val="007A0CD3"/>
    <w:rsid w:val="007A22C1"/>
    <w:rsid w:val="007A260C"/>
    <w:rsid w:val="007A300C"/>
    <w:rsid w:val="007A6AA6"/>
    <w:rsid w:val="007B7F96"/>
    <w:rsid w:val="007C075D"/>
    <w:rsid w:val="007C1D9E"/>
    <w:rsid w:val="007C399A"/>
    <w:rsid w:val="007E5841"/>
    <w:rsid w:val="007E63C8"/>
    <w:rsid w:val="007F028E"/>
    <w:rsid w:val="007F1F30"/>
    <w:rsid w:val="007F5700"/>
    <w:rsid w:val="007F7B0C"/>
    <w:rsid w:val="00800A9A"/>
    <w:rsid w:val="00804516"/>
    <w:rsid w:val="00810D64"/>
    <w:rsid w:val="00817E6E"/>
    <w:rsid w:val="00821EB7"/>
    <w:rsid w:val="008624F4"/>
    <w:rsid w:val="0087291A"/>
    <w:rsid w:val="00872A89"/>
    <w:rsid w:val="008824C9"/>
    <w:rsid w:val="008844FC"/>
    <w:rsid w:val="008939F1"/>
    <w:rsid w:val="0089740F"/>
    <w:rsid w:val="008B3D61"/>
    <w:rsid w:val="008C08C1"/>
    <w:rsid w:val="008D336B"/>
    <w:rsid w:val="008D7070"/>
    <w:rsid w:val="008D7546"/>
    <w:rsid w:val="008E2CE2"/>
    <w:rsid w:val="00904EF6"/>
    <w:rsid w:val="00905609"/>
    <w:rsid w:val="00913AD5"/>
    <w:rsid w:val="00915F23"/>
    <w:rsid w:val="00933FBB"/>
    <w:rsid w:val="00952A9A"/>
    <w:rsid w:val="00957375"/>
    <w:rsid w:val="00963963"/>
    <w:rsid w:val="0097534A"/>
    <w:rsid w:val="00975AFC"/>
    <w:rsid w:val="009A23E7"/>
    <w:rsid w:val="009B0AFE"/>
    <w:rsid w:val="009C69B3"/>
    <w:rsid w:val="009E46D0"/>
    <w:rsid w:val="009E52CA"/>
    <w:rsid w:val="009F376B"/>
    <w:rsid w:val="009F3BE4"/>
    <w:rsid w:val="009F5F5D"/>
    <w:rsid w:val="00A0240E"/>
    <w:rsid w:val="00A05CA9"/>
    <w:rsid w:val="00A07992"/>
    <w:rsid w:val="00A24067"/>
    <w:rsid w:val="00A3698C"/>
    <w:rsid w:val="00A463C5"/>
    <w:rsid w:val="00A54AE3"/>
    <w:rsid w:val="00A54DDC"/>
    <w:rsid w:val="00A627B1"/>
    <w:rsid w:val="00A70718"/>
    <w:rsid w:val="00A716C6"/>
    <w:rsid w:val="00A84DC3"/>
    <w:rsid w:val="00A86055"/>
    <w:rsid w:val="00A873EA"/>
    <w:rsid w:val="00A91DC6"/>
    <w:rsid w:val="00AB1C1C"/>
    <w:rsid w:val="00AB57B4"/>
    <w:rsid w:val="00AD0569"/>
    <w:rsid w:val="00AD4A0A"/>
    <w:rsid w:val="00AE44BC"/>
    <w:rsid w:val="00AE5697"/>
    <w:rsid w:val="00AF3118"/>
    <w:rsid w:val="00AF5CFF"/>
    <w:rsid w:val="00AF7540"/>
    <w:rsid w:val="00B02B32"/>
    <w:rsid w:val="00B26E91"/>
    <w:rsid w:val="00B55FFD"/>
    <w:rsid w:val="00B73C27"/>
    <w:rsid w:val="00B7694F"/>
    <w:rsid w:val="00B8221D"/>
    <w:rsid w:val="00B84173"/>
    <w:rsid w:val="00B91B65"/>
    <w:rsid w:val="00B93616"/>
    <w:rsid w:val="00BB4B27"/>
    <w:rsid w:val="00BB58B4"/>
    <w:rsid w:val="00BC4A9B"/>
    <w:rsid w:val="00BD728C"/>
    <w:rsid w:val="00BE228B"/>
    <w:rsid w:val="00BE59C9"/>
    <w:rsid w:val="00BF018E"/>
    <w:rsid w:val="00C06545"/>
    <w:rsid w:val="00C10DC2"/>
    <w:rsid w:val="00C267B4"/>
    <w:rsid w:val="00C30B5A"/>
    <w:rsid w:val="00C43864"/>
    <w:rsid w:val="00C440E4"/>
    <w:rsid w:val="00C47F3B"/>
    <w:rsid w:val="00C5416B"/>
    <w:rsid w:val="00C6225E"/>
    <w:rsid w:val="00C663E3"/>
    <w:rsid w:val="00C72AF4"/>
    <w:rsid w:val="00C9182F"/>
    <w:rsid w:val="00CA3509"/>
    <w:rsid w:val="00CC236E"/>
    <w:rsid w:val="00CC35D7"/>
    <w:rsid w:val="00CC691C"/>
    <w:rsid w:val="00CE3131"/>
    <w:rsid w:val="00D021CB"/>
    <w:rsid w:val="00D11BEC"/>
    <w:rsid w:val="00D1493E"/>
    <w:rsid w:val="00D26FFF"/>
    <w:rsid w:val="00D41B8A"/>
    <w:rsid w:val="00D65322"/>
    <w:rsid w:val="00D66BBA"/>
    <w:rsid w:val="00D66C00"/>
    <w:rsid w:val="00D82657"/>
    <w:rsid w:val="00D8425E"/>
    <w:rsid w:val="00DA45C4"/>
    <w:rsid w:val="00DA4E30"/>
    <w:rsid w:val="00DC0E32"/>
    <w:rsid w:val="00DC648D"/>
    <w:rsid w:val="00DD1DEF"/>
    <w:rsid w:val="00DF1340"/>
    <w:rsid w:val="00DF178A"/>
    <w:rsid w:val="00DF2F3C"/>
    <w:rsid w:val="00E029F1"/>
    <w:rsid w:val="00E062DB"/>
    <w:rsid w:val="00E14DC1"/>
    <w:rsid w:val="00E3060A"/>
    <w:rsid w:val="00E319F6"/>
    <w:rsid w:val="00E31A87"/>
    <w:rsid w:val="00E32F0C"/>
    <w:rsid w:val="00E437D9"/>
    <w:rsid w:val="00E61836"/>
    <w:rsid w:val="00E72EDD"/>
    <w:rsid w:val="00E91F75"/>
    <w:rsid w:val="00E96D79"/>
    <w:rsid w:val="00EB2FC3"/>
    <w:rsid w:val="00EC2CF5"/>
    <w:rsid w:val="00EE3908"/>
    <w:rsid w:val="00EF339C"/>
    <w:rsid w:val="00EF41EC"/>
    <w:rsid w:val="00EF4255"/>
    <w:rsid w:val="00EF5EDC"/>
    <w:rsid w:val="00F3523F"/>
    <w:rsid w:val="00F51AD9"/>
    <w:rsid w:val="00F55803"/>
    <w:rsid w:val="00F63E3D"/>
    <w:rsid w:val="00F66FEC"/>
    <w:rsid w:val="00F87C6F"/>
    <w:rsid w:val="00FB253D"/>
    <w:rsid w:val="00FD23F8"/>
    <w:rsid w:val="00FE43DD"/>
    <w:rsid w:val="00FE4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CAD3B"/>
  <w15:docId w15:val="{CE83D665-9950-4129-B8B1-A7511511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Arial"/>
        <w:lang w:val="en-GB" w:eastAsia="zh-CN"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CD3"/>
    <w:pPr>
      <w:suppressAutoHyphens/>
      <w:spacing w:line="240" w:lineRule="atLeast"/>
      <w:ind w:leftChars="-1" w:left="-1" w:hangingChars="1"/>
      <w:textDirection w:val="btLr"/>
      <w:textAlignment w:val="top"/>
    </w:pPr>
    <w:rPr>
      <w:position w:val="-1"/>
      <w:sz w:val="22"/>
      <w:lang w:eastAsia="en-US"/>
    </w:rPr>
  </w:style>
  <w:style w:type="paragraph" w:styleId="Heading1">
    <w:name w:val="heading 1"/>
    <w:basedOn w:val="Normal"/>
    <w:next w:val="Normal"/>
    <w:uiPriority w:val="9"/>
    <w:qFormat/>
    <w:rsid w:val="00781EC2"/>
    <w:pPr>
      <w:keepNext/>
      <w:numPr>
        <w:numId w:val="10"/>
      </w:numPr>
      <w:spacing w:before="120"/>
      <w:ind w:left="0" w:hanging="1"/>
      <w:outlineLvl w:val="0"/>
    </w:pPr>
    <w:rPr>
      <w:b/>
      <w:sz w:val="24"/>
    </w:rPr>
  </w:style>
  <w:style w:type="paragraph" w:styleId="Heading2">
    <w:name w:val="heading 2"/>
    <w:basedOn w:val="Normal"/>
    <w:next w:val="Normal"/>
    <w:uiPriority w:val="9"/>
    <w:unhideWhenUsed/>
    <w:qFormat/>
    <w:rsid w:val="00781EC2"/>
    <w:pPr>
      <w:keepNext/>
      <w:widowControl/>
      <w:numPr>
        <w:ilvl w:val="1"/>
        <w:numId w:val="10"/>
      </w:numPr>
      <w:spacing w:before="240" w:line="240" w:lineRule="auto"/>
      <w:ind w:left="0" w:hanging="1"/>
      <w:outlineLvl w:val="1"/>
    </w:pPr>
    <w:rPr>
      <w:b/>
      <w:lang w:val="en-US"/>
    </w:rPr>
  </w:style>
  <w:style w:type="paragraph" w:styleId="Heading3">
    <w:name w:val="heading 3"/>
    <w:basedOn w:val="Normal"/>
    <w:next w:val="Normal"/>
    <w:uiPriority w:val="9"/>
    <w:semiHidden/>
    <w:unhideWhenUsed/>
    <w:qFormat/>
    <w:pPr>
      <w:keepNext/>
      <w:widowControl/>
      <w:numPr>
        <w:ilvl w:val="2"/>
        <w:numId w:val="10"/>
      </w:numPr>
      <w:spacing w:before="240" w:after="60" w:line="240" w:lineRule="auto"/>
      <w:outlineLvl w:val="2"/>
    </w:pPr>
    <w:rPr>
      <w:sz w:val="24"/>
      <w:lang w:val="de-DE"/>
    </w:rPr>
  </w:style>
  <w:style w:type="paragraph" w:styleId="Heading4">
    <w:name w:val="heading 4"/>
    <w:basedOn w:val="Normal"/>
    <w:next w:val="Normal"/>
    <w:uiPriority w:val="9"/>
    <w:semiHidden/>
    <w:unhideWhenUsed/>
    <w:qFormat/>
    <w:pPr>
      <w:keepNext/>
      <w:keepLines/>
      <w:numPr>
        <w:ilvl w:val="3"/>
        <w:numId w:val="10"/>
      </w:numPr>
      <w:spacing w:before="240" w:after="40"/>
      <w:outlineLvl w:val="3"/>
    </w:pPr>
    <w:rPr>
      <w:b/>
      <w:sz w:val="24"/>
      <w:szCs w:val="24"/>
    </w:rPr>
  </w:style>
  <w:style w:type="paragraph" w:styleId="Heading5">
    <w:name w:val="heading 5"/>
    <w:basedOn w:val="Normal"/>
    <w:next w:val="Normal"/>
    <w:uiPriority w:val="9"/>
    <w:semiHidden/>
    <w:unhideWhenUsed/>
    <w:qFormat/>
    <w:pPr>
      <w:keepNext/>
      <w:widowControl/>
      <w:numPr>
        <w:ilvl w:val="4"/>
        <w:numId w:val="10"/>
      </w:numPr>
      <w:spacing w:after="0" w:line="240" w:lineRule="auto"/>
      <w:jc w:val="center"/>
      <w:outlineLvl w:val="4"/>
    </w:pPr>
    <w:rPr>
      <w:rFonts w:ascii="Palatino" w:hAnsi="Palatino"/>
      <w:sz w:val="18"/>
      <w:lang w:val="en-US"/>
    </w:rPr>
  </w:style>
  <w:style w:type="paragraph" w:styleId="Heading6">
    <w:name w:val="heading 6"/>
    <w:basedOn w:val="Normal"/>
    <w:next w:val="Normal"/>
    <w:uiPriority w:val="9"/>
    <w:semiHidden/>
    <w:unhideWhenUsed/>
    <w:qFormat/>
    <w:pPr>
      <w:keepNext/>
      <w:widowControl/>
      <w:numPr>
        <w:ilvl w:val="5"/>
        <w:numId w:val="10"/>
      </w:numPr>
      <w:spacing w:line="240" w:lineRule="auto"/>
      <w:jc w:val="both"/>
      <w:outlineLvl w:val="5"/>
    </w:pPr>
    <w:rPr>
      <w:rFonts w:ascii="Palatino" w:hAnsi="Palatino"/>
      <w:lang w:val="en-US"/>
    </w:rPr>
  </w:style>
  <w:style w:type="paragraph" w:styleId="Heading7">
    <w:name w:val="heading 7"/>
    <w:basedOn w:val="Normal"/>
    <w:next w:val="Normal"/>
    <w:pPr>
      <w:keepNext/>
      <w:numPr>
        <w:ilvl w:val="6"/>
        <w:numId w:val="10"/>
      </w:numPr>
      <w:jc w:val="both"/>
      <w:outlineLvl w:val="6"/>
    </w:pPr>
    <w:rPr>
      <w:b/>
      <w:bCs/>
      <w:lang w:val="en-US"/>
    </w:rPr>
  </w:style>
  <w:style w:type="paragraph" w:styleId="Heading8">
    <w:name w:val="heading 8"/>
    <w:basedOn w:val="Normal"/>
    <w:next w:val="Normal"/>
    <w:pPr>
      <w:keepNext/>
      <w:numPr>
        <w:ilvl w:val="7"/>
        <w:numId w:val="10"/>
      </w:numPr>
      <w:jc w:val="center"/>
      <w:outlineLvl w:val="7"/>
    </w:pPr>
    <w:rPr>
      <w:b/>
      <w:lang w:val="en-US"/>
    </w:rPr>
  </w:style>
  <w:style w:type="paragraph" w:styleId="Heading9">
    <w:name w:val="heading 9"/>
    <w:basedOn w:val="Normal"/>
    <w:next w:val="Normal"/>
    <w:pPr>
      <w:keepNext/>
      <w:numPr>
        <w:ilvl w:val="8"/>
        <w:numId w:val="10"/>
      </w:numPr>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widowControl/>
      <w:spacing w:before="120" w:after="60" w:line="240" w:lineRule="auto"/>
      <w:jc w:val="right"/>
    </w:pPr>
    <w:rPr>
      <w:rFonts w:eastAsia="Malgun Gothic"/>
      <w:b/>
      <w:bCs/>
      <w:kern w:val="28"/>
      <w:sz w:val="32"/>
      <w:szCs w:val="32"/>
      <w:lang w:eastAsia="zh-CN"/>
    </w:rPr>
  </w:style>
  <w:style w:type="paragraph" w:customStyle="1" w:styleId="Heading41">
    <w:name w:val="Heading 41"/>
    <w:aliases w:val="H4"/>
    <w:basedOn w:val="Normal"/>
    <w:next w:val="Normal"/>
    <w:pPr>
      <w:keepNext/>
      <w:widowControl/>
      <w:spacing w:line="240" w:lineRule="auto"/>
      <w:ind w:left="2160"/>
      <w:jc w:val="both"/>
      <w:outlineLvl w:val="3"/>
    </w:pPr>
    <w:rPr>
      <w:rFonts w:ascii="Palatino" w:hAnsi="Palatino"/>
      <w:b/>
      <w:sz w:val="24"/>
      <w:lang w:val="en-US"/>
    </w:rPr>
  </w:style>
  <w:style w:type="paragraph" w:styleId="Header">
    <w:name w:val="header"/>
    <w:basedOn w:val="Normal"/>
  </w:style>
  <w:style w:type="paragraph" w:styleId="Footer">
    <w:name w:val="footer"/>
    <w:basedOn w:val="Normal"/>
  </w:style>
  <w:style w:type="paragraph" w:styleId="BodyText2">
    <w:name w:val="Body Text 2"/>
    <w:basedOn w:val="Normal"/>
    <w:pPr>
      <w:widowControl/>
      <w:spacing w:after="0" w:line="240" w:lineRule="auto"/>
      <w:ind w:left="1267"/>
    </w:pPr>
    <w:rPr>
      <w:lang w:val="en-US"/>
    </w:rPr>
  </w:style>
  <w:style w:type="paragraph" w:styleId="BodyText3">
    <w:name w:val="Body Text 3"/>
    <w:basedOn w:val="Normal"/>
    <w:pPr>
      <w:widowControl/>
      <w:spacing w:after="0" w:line="240" w:lineRule="auto"/>
    </w:pPr>
    <w:rPr>
      <w:rFonts w:ascii="Times New Roman" w:hAnsi="Times New Roman"/>
      <w:sz w:val="24"/>
    </w:rPr>
  </w:style>
  <w:style w:type="paragraph" w:customStyle="1" w:styleId="IndentText">
    <w:name w:val="Indent Text"/>
    <w:basedOn w:val="Normal"/>
    <w:pPr>
      <w:widowControl/>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B7694F"/>
    <w:pPr>
      <w:widowControl/>
      <w:spacing w:line="240" w:lineRule="auto"/>
      <w:jc w:val="center"/>
    </w:pPr>
    <w:rPr>
      <w:rFonts w:ascii="Times New Roman" w:hAnsi="Times New Roman"/>
      <w:b/>
      <w:lang w:val="en-US"/>
    </w:rPr>
  </w:style>
  <w:style w:type="paragraph" w:styleId="BodyTextIndent2">
    <w:name w:val="Body Text Indent 2"/>
    <w:basedOn w:val="Normal"/>
    <w:pPr>
      <w:widowControl/>
      <w:spacing w:line="240" w:lineRule="auto"/>
      <w:ind w:left="1170" w:hanging="450"/>
      <w:jc w:val="both"/>
    </w:pPr>
    <w:rPr>
      <w:rFonts w:ascii="Times New Roman" w:hAnsi="Times New Roman"/>
      <w:lang w:val="en-US"/>
    </w:rPr>
  </w:style>
  <w:style w:type="paragraph" w:styleId="BodyTextIndent3">
    <w:name w:val="Body Text Indent 3"/>
    <w:basedOn w:val="Normal"/>
    <w:pPr>
      <w:widowControl/>
      <w:spacing w:line="240" w:lineRule="auto"/>
      <w:ind w:left="720"/>
    </w:pPr>
    <w:rPr>
      <w:rFonts w:ascii="Times New Roman" w:hAnsi="Times New Roman"/>
      <w:lang w:val="en-US"/>
    </w:rPr>
  </w:style>
  <w:style w:type="paragraph" w:styleId="BodyText">
    <w:name w:val="Body Text"/>
    <w:basedOn w:val="Normal"/>
    <w:pPr>
      <w:widowControl/>
      <w:spacing w:line="240" w:lineRule="auto"/>
      <w:jc w:val="both"/>
    </w:pPr>
    <w:rPr>
      <w:rFonts w:ascii="Palatino" w:hAnsi="Palatino"/>
      <w:lang w:val="en-US"/>
    </w:rPr>
  </w:style>
  <w:style w:type="paragraph" w:styleId="List2">
    <w:name w:val="List 2"/>
    <w:basedOn w:val="Normal"/>
    <w:pPr>
      <w:widowControl/>
      <w:spacing w:after="0" w:line="240" w:lineRule="auto"/>
      <w:ind w:left="720" w:hanging="360"/>
    </w:pPr>
    <w:rPr>
      <w:rFonts w:ascii="Palatino" w:hAnsi="Palatino"/>
      <w:sz w:val="24"/>
      <w:lang w:val="en-US"/>
    </w:rPr>
  </w:style>
  <w:style w:type="paragraph" w:styleId="BlockText">
    <w:name w:val="Block Text"/>
    <w:basedOn w:val="Normal"/>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pPr>
      <w:widowControl/>
      <w:spacing w:before="120" w:after="0" w:line="240" w:lineRule="auto"/>
    </w:pPr>
    <w:rPr>
      <w:color w:val="000000"/>
      <w:sz w:val="18"/>
    </w:rPr>
  </w:style>
  <w:style w:type="paragraph" w:customStyle="1" w:styleId="WBtablehead">
    <w:name w:val="WB table head"/>
    <w:basedOn w:val="WBtabletxt"/>
    <w:pPr>
      <w:jc w:val="center"/>
    </w:pPr>
    <w:rPr>
      <w:b/>
    </w:rPr>
  </w:style>
  <w:style w:type="paragraph" w:styleId="BodyTextIndent">
    <w:name w:val="Body Text Indent"/>
    <w:basedOn w:val="Normal"/>
    <w:pPr>
      <w:widowControl/>
      <w:spacing w:line="240" w:lineRule="auto"/>
      <w:ind w:left="360"/>
      <w:jc w:val="both"/>
    </w:pPr>
    <w:rPr>
      <w:rFonts w:ascii="Palatino" w:hAnsi="Palatino"/>
      <w:lang w:val="en-US"/>
    </w:rPr>
  </w:style>
  <w:style w:type="character" w:styleId="Strong">
    <w:name w:val="Strong"/>
    <w:rPr>
      <w:b/>
      <w:bCs/>
      <w:w w:val="100"/>
      <w:position w:val="-1"/>
      <w:effect w:val="none"/>
      <w:vertAlign w:val="baseline"/>
      <w:cs w:val="0"/>
      <w:em w:val="none"/>
    </w:rPr>
  </w:style>
  <w:style w:type="paragraph" w:styleId="FootnoteText">
    <w:name w:val="footnote text"/>
    <w:basedOn w:val="Normal"/>
  </w:style>
  <w:style w:type="character" w:styleId="FootnoteReference">
    <w:name w:val="footnote reference"/>
    <w:rPr>
      <w:w w:val="100"/>
      <w:position w:val="-1"/>
      <w:effect w:val="none"/>
      <w:vertAlign w:val="superscript"/>
      <w:cs w:val="0"/>
      <w:em w:val="none"/>
    </w:r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customStyle="1" w:styleId="TH">
    <w:name w:val="TH"/>
    <w:basedOn w:val="Normal"/>
    <w:pPr>
      <w:keepNext/>
      <w:keepLines/>
      <w:spacing w:after="0" w:line="240" w:lineRule="auto"/>
      <w:jc w:val="center"/>
    </w:pPr>
    <w:rPr>
      <w:rFonts w:ascii="Times New Roman" w:hAnsi="Times New Roman"/>
      <w:b/>
      <w:lang w:val="en-AU"/>
    </w:rPr>
  </w:style>
  <w:style w:type="paragraph" w:styleId="BalloonText">
    <w:name w:val="Balloon Text"/>
    <w:basedOn w:val="Normal"/>
    <w:rPr>
      <w:rFonts w:ascii="Tahoma" w:hAnsi="Tahoma" w:cs="Tahoma"/>
      <w:sz w:val="16"/>
      <w:szCs w:val="16"/>
    </w:rPr>
  </w:style>
  <w:style w:type="paragraph" w:customStyle="1" w:styleId="ZT">
    <w:name w:val="ZT"/>
    <w:pPr>
      <w:framePr w:wrap="notBeside" w:vAnchor="page" w:hAnchor="margin" w:yAlign="center"/>
      <w:suppressAutoHyphens/>
      <w:spacing w:line="240" w:lineRule="atLeast"/>
      <w:ind w:leftChars="-1" w:left="-1" w:hangingChars="1"/>
      <w:jc w:val="right"/>
      <w:textDirection w:val="btLr"/>
      <w:textAlignment w:val="top"/>
      <w:outlineLvl w:val="0"/>
    </w:pPr>
    <w:rPr>
      <w:b/>
      <w:position w:val="-1"/>
      <w:sz w:val="34"/>
      <w:lang w:eastAsia="en-US"/>
    </w:rPr>
  </w:style>
  <w:style w:type="character" w:styleId="PageNumber">
    <w:name w:val="page number"/>
    <w:basedOn w:val="DefaultParagraphFont"/>
    <w:rPr>
      <w:w w:val="100"/>
      <w:position w:val="-1"/>
      <w:effect w:val="none"/>
      <w:vertAlign w:val="baseline"/>
      <w:cs w:val="0"/>
      <w:em w:val="none"/>
    </w:rPr>
  </w:style>
  <w:style w:type="character" w:styleId="CommentReference">
    <w:name w:val="annotation reference"/>
    <w:rPr>
      <w:w w:val="100"/>
      <w:position w:val="-1"/>
      <w:sz w:val="18"/>
      <w:szCs w:val="18"/>
      <w:effect w:val="none"/>
      <w:vertAlign w:val="baseline"/>
      <w:cs w:val="0"/>
      <w:em w:val="none"/>
    </w:rPr>
  </w:style>
  <w:style w:type="paragraph" w:styleId="CommentText">
    <w:name w:val="annotation text"/>
    <w:basedOn w:val="Normal"/>
  </w:style>
  <w:style w:type="paragraph" w:styleId="CommentSubject">
    <w:name w:val="annotation subject"/>
    <w:basedOn w:val="CommentText"/>
    <w:next w:val="CommentText"/>
    <w:rPr>
      <w:b/>
      <w:bCs/>
    </w:rPr>
  </w:style>
  <w:style w:type="paragraph" w:customStyle="1" w:styleId="Reftext">
    <w:name w:val="Ref_text"/>
    <w:basedOn w:val="Normal"/>
    <w:pPr>
      <w:widowControl/>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pPr>
      <w:widowControl/>
      <w:overflowPunct w:val="0"/>
      <w:autoSpaceDE w:val="0"/>
      <w:autoSpaceDN w:val="0"/>
      <w:adjustRightInd w:val="0"/>
      <w:spacing w:after="180" w:line="240" w:lineRule="auto"/>
      <w:ind w:leftChars="0" w:left="568" w:firstLineChars="0" w:hanging="284"/>
      <w:textAlignment w:val="baseline"/>
    </w:pPr>
    <w:rPr>
      <w:rFonts w:ascii="Times New Roman" w:eastAsia="Malgun Gothic" w:hAnsi="Times New Roman"/>
    </w:rPr>
  </w:style>
  <w:style w:type="paragraph" w:styleId="List">
    <w:name w:val="List"/>
    <w:basedOn w:val="Normal"/>
    <w:pPr>
      <w:ind w:leftChars="200" w:left="100" w:hangingChars="200" w:hanging="200"/>
      <w:contextualSpacing/>
    </w:pPr>
  </w:style>
  <w:style w:type="paragraph" w:customStyle="1" w:styleId="DefaultParagraphFontParaCharCharChar">
    <w:name w:val="Default Paragraph Font Para Char Char Char"/>
    <w:basedOn w:val="Normal"/>
    <w:pPr>
      <w:widowControl/>
      <w:overflowPunct w:val="0"/>
      <w:autoSpaceDE w:val="0"/>
      <w:autoSpaceDN w:val="0"/>
      <w:adjustRightInd w:val="0"/>
      <w:spacing w:after="160"/>
      <w:textAlignment w:val="baseline"/>
    </w:pPr>
    <w:rPr>
      <w:rFonts w:eastAsia="Malgun Gothic"/>
      <w:szCs w:val="22"/>
      <w:lang w:val="en-US"/>
    </w:rPr>
  </w:style>
  <w:style w:type="character" w:customStyle="1" w:styleId="ZGSM">
    <w:name w:val="ZGSM"/>
    <w:rPr>
      <w:w w:val="100"/>
      <w:position w:val="-1"/>
      <w:effect w:val="none"/>
      <w:vertAlign w:val="baseline"/>
      <w:cs w:val="0"/>
      <w:em w:val="none"/>
    </w:rPr>
  </w:style>
  <w:style w:type="paragraph" w:customStyle="1" w:styleId="ZchnZchn">
    <w:name w:val="Zchn Zchn"/>
    <w:pPr>
      <w:keepNext/>
      <w:tabs>
        <w:tab w:val="num" w:pos="36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val="en-US"/>
    </w:rPr>
  </w:style>
  <w:style w:type="paragraph" w:customStyle="1" w:styleId="-11">
    <w:name w:val="색상형 목록 - 강조색 11"/>
    <w:basedOn w:val="Normal"/>
    <w:pPr>
      <w:ind w:leftChars="400" w:left="800"/>
    </w:p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qFormat/>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qFormat/>
    <w:pPr>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rPr>
      <w:rFonts w:ascii="Batang" w:hAnsi="Courier New" w:cs="Courier New"/>
      <w:w w:val="100"/>
      <w:kern w:val="2"/>
      <w:position w:val="-1"/>
      <w:effect w:val="none"/>
      <w:vertAlign w:val="baseline"/>
      <w:cs w:val="0"/>
      <w:em w:val="none"/>
    </w:rPr>
  </w:style>
  <w:style w:type="paragraph" w:styleId="ListBullet2">
    <w:name w:val="List Bullet 2"/>
    <w:basedOn w:val="Normal"/>
    <w:pPr>
      <w:numPr>
        <w:numId w:val="1"/>
      </w:numPr>
      <w:ind w:left="-1" w:hanging="1"/>
      <w:contextualSpacing/>
    </w:pPr>
  </w:style>
  <w:style w:type="paragraph" w:customStyle="1" w:styleId="TAL">
    <w:name w:val="TAL"/>
    <w:basedOn w:val="Normal"/>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pPr>
      <w:widowControl/>
      <w:spacing w:after="180" w:line="240" w:lineRule="auto"/>
      <w:ind w:leftChars="0" w:left="568" w:firstLineChars="0" w:hanging="284"/>
    </w:pPr>
    <w:rPr>
      <w:rFonts w:ascii="Times New Roman" w:eastAsia="Malgun Gothic" w:hAnsi="Times New Roman"/>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suppressAutoHyphens/>
      <w:spacing w:line="1" w:lineRule="atLeast"/>
      <w:ind w:leftChars="-1" w:left="-1" w:hangingChars="1"/>
      <w:textDirection w:val="btLr"/>
      <w:textAlignment w:val="top"/>
      <w:outlineLvl w:val="0"/>
    </w:pPr>
    <w:rPr>
      <w:rFonts w:ascii="Courier New" w:eastAsia="Malgun Gothic" w:hAnsi="Courier New"/>
      <w:b/>
      <w:noProof/>
      <w:position w:val="-1"/>
    </w:rPr>
  </w:style>
  <w:style w:type="paragraph" w:styleId="HTMLPreformatted">
    <w:name w:val="HTML Preformatted"/>
    <w:basedOn w:val="Normal"/>
    <w:qFormat/>
    <w:pPr>
      <w:widowControl/>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rPr>
      <w:rFonts w:ascii="GulimChe" w:eastAsia="GulimChe" w:hAnsi="GulimChe" w:cs="GulimChe"/>
      <w:w w:val="100"/>
      <w:position w:val="-1"/>
      <w:sz w:val="24"/>
      <w:szCs w:val="24"/>
      <w:effect w:val="none"/>
      <w:vertAlign w:val="baseline"/>
      <w:cs w:val="0"/>
      <w:em w:val="none"/>
    </w:rPr>
  </w:style>
  <w:style w:type="character" w:customStyle="1" w:styleId="BodyText2Char">
    <w:name w:val="Body Text 2 Char"/>
    <w:rPr>
      <w:rFonts w:ascii="Arial" w:hAnsi="Arial"/>
      <w:w w:val="100"/>
      <w:position w:val="-1"/>
      <w:effect w:val="none"/>
      <w:vertAlign w:val="baseline"/>
      <w:cs w:val="0"/>
      <w:em w:val="none"/>
      <w:lang w:eastAsia="en-US"/>
    </w:rPr>
  </w:style>
  <w:style w:type="paragraph" w:styleId="TOC8">
    <w:name w:val="toc 8"/>
    <w:basedOn w:val="TOC1"/>
    <w:pPr>
      <w:spacing w:before="180"/>
      <w:ind w:left="2693" w:hanging="2693"/>
    </w:pPr>
    <w:rPr>
      <w:b/>
    </w:rPr>
  </w:style>
  <w:style w:type="paragraph" w:styleId="TOC1">
    <w:name w:val="toc 1"/>
    <w:pPr>
      <w:keepLines/>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rPr>
  </w:style>
  <w:style w:type="paragraph" w:styleId="TOC3">
    <w:name w:val="toc 3"/>
    <w:basedOn w:val="TOC2"/>
    <w:pPr>
      <w:ind w:left="1134" w:hanging="1134"/>
    </w:pPr>
  </w:style>
  <w:style w:type="paragraph" w:styleId="TOC2">
    <w:name w:val="toc 2"/>
    <w:basedOn w:val="TOC1"/>
    <w:pPr>
      <w:spacing w:before="0"/>
      <w:ind w:left="851" w:hanging="851"/>
    </w:pPr>
    <w:rPr>
      <w:sz w:val="20"/>
    </w:rPr>
  </w:style>
  <w:style w:type="paragraph" w:customStyle="1" w:styleId="TAH">
    <w:name w:val="TAH"/>
    <w:basedOn w:val="Normal"/>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pPr>
      <w:widowControl/>
      <w:spacing w:after="160"/>
    </w:pPr>
    <w:rPr>
      <w:rFonts w:eastAsia="SimSun"/>
      <w:color w:val="0000FF"/>
      <w:kern w:val="2"/>
      <w:lang w:val="en-US" w:eastAsia="zh-CN"/>
    </w:rPr>
  </w:style>
  <w:style w:type="paragraph" w:styleId="DocumentMap">
    <w:name w:val="Document Map"/>
    <w:basedOn w:val="Normal"/>
    <w:rPr>
      <w:rFonts w:ascii="Gulim" w:eastAsia="Gulim"/>
      <w:sz w:val="18"/>
      <w:szCs w:val="18"/>
    </w:rPr>
  </w:style>
  <w:style w:type="character" w:customStyle="1" w:styleId="DocumentMapChar">
    <w:name w:val="Document Map Char"/>
    <w:rPr>
      <w:rFonts w:ascii="Gulim" w:eastAsia="Gulim" w:hAnsi="Arial"/>
      <w:w w:val="100"/>
      <w:position w:val="-1"/>
      <w:sz w:val="18"/>
      <w:szCs w:val="18"/>
      <w:effect w:val="none"/>
      <w:vertAlign w:val="baseline"/>
      <w:cs w:val="0"/>
      <w:em w:val="none"/>
      <w:lang w:val="en-GB" w:eastAsia="en-US"/>
    </w:r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paragraph" w:customStyle="1" w:styleId="CRCoverPage">
    <w:name w:val="CR Cover Page"/>
    <w:pPr>
      <w:suppressAutoHyphens/>
      <w:spacing w:line="1" w:lineRule="atLeast"/>
      <w:ind w:leftChars="-1" w:left="-1" w:hangingChars="1"/>
      <w:textDirection w:val="btLr"/>
      <w:textAlignment w:val="top"/>
      <w:outlineLvl w:val="0"/>
    </w:pPr>
    <w:rPr>
      <w:rFonts w:eastAsia="Malgun Gothic"/>
      <w:position w:val="-1"/>
      <w:lang w:eastAsia="en-US"/>
    </w:rPr>
  </w:style>
  <w:style w:type="character" w:customStyle="1" w:styleId="Heading7Char">
    <w:name w:val="Heading 7 Char"/>
    <w:rPr>
      <w:rFonts w:ascii="Arial" w:hAnsi="Arial"/>
      <w:b/>
      <w:bCs/>
      <w:w w:val="100"/>
      <w:position w:val="-1"/>
      <w:sz w:val="22"/>
      <w:effect w:val="none"/>
      <w:vertAlign w:val="baseline"/>
      <w:cs w:val="0"/>
      <w:em w:val="none"/>
      <w:lang w:eastAsia="en-US"/>
    </w:rPr>
  </w:style>
  <w:style w:type="paragraph" w:customStyle="1" w:styleId="00BodyText">
    <w:name w:val="00 BodyText"/>
    <w:basedOn w:val="Normal"/>
    <w:pPr>
      <w:widowControl/>
      <w:spacing w:after="220" w:line="240" w:lineRule="auto"/>
    </w:pPr>
    <w:rPr>
      <w:rFonts w:eastAsia="Malgun Gothic"/>
      <w:lang w:val="en-US"/>
    </w:rPr>
  </w:style>
  <w:style w:type="character" w:customStyle="1" w:styleId="TitleChar">
    <w:name w:val="Title Char"/>
    <w:rPr>
      <w:rFonts w:ascii="Arial" w:eastAsia="Malgun Gothic" w:hAnsi="Arial" w:cs="Arial"/>
      <w:b/>
      <w:bCs/>
      <w:w w:val="100"/>
      <w:kern w:val="28"/>
      <w:position w:val="-1"/>
      <w:sz w:val="32"/>
      <w:szCs w:val="32"/>
      <w:effect w:val="none"/>
      <w:vertAlign w:val="baseline"/>
      <w:cs w:val="0"/>
      <w:em w:val="none"/>
      <w:lang w:val="en-GB" w:eastAsia="zh-CN"/>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sz w:val="24"/>
      <w:szCs w:val="24"/>
      <w:lang w:val="en-US" w:eastAsia="ko-KR"/>
    </w:rPr>
  </w:style>
  <w:style w:type="paragraph" w:customStyle="1" w:styleId="TAC">
    <w:name w:val="TAC"/>
    <w:basedOn w:val="TAL"/>
    <w:pPr>
      <w:jc w:val="center"/>
    </w:pPr>
    <w:rPr>
      <w:lang w:eastAsia="ja-JP"/>
    </w:rPr>
  </w:style>
  <w:style w:type="character" w:customStyle="1" w:styleId="ZTChar">
    <w:name w:val="ZT Char"/>
    <w:rPr>
      <w:rFonts w:ascii="Arial" w:hAnsi="Arial"/>
      <w:b/>
      <w:w w:val="100"/>
      <w:position w:val="-1"/>
      <w:sz w:val="34"/>
      <w:effect w:val="none"/>
      <w:vertAlign w:val="baseline"/>
      <w:cs w:val="0"/>
      <w:em w:val="none"/>
      <w:lang w:val="en-GB" w:eastAsia="en-US"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link w:val="ListParagraphChar"/>
    <w:uiPriority w:val="34"/>
    <w:qFormat/>
    <w:rsid w:val="00AB1C1C"/>
    <w:pPr>
      <w:ind w:left="720"/>
      <w:contextualSpacing/>
    </w:pPr>
  </w:style>
  <w:style w:type="character" w:styleId="UnresolvedMention">
    <w:name w:val="Unresolved Mention"/>
    <w:basedOn w:val="DefaultParagraphFont"/>
    <w:uiPriority w:val="99"/>
    <w:semiHidden/>
    <w:unhideWhenUsed/>
    <w:rsid w:val="003B3058"/>
    <w:rPr>
      <w:color w:val="605E5C"/>
      <w:shd w:val="clear" w:color="auto" w:fill="E1DFDD"/>
    </w:rPr>
  </w:style>
  <w:style w:type="paragraph" w:styleId="Revision">
    <w:name w:val="Revision"/>
    <w:hidden/>
    <w:uiPriority w:val="99"/>
    <w:semiHidden/>
    <w:rsid w:val="00422E09"/>
    <w:pPr>
      <w:widowControl/>
      <w:spacing w:after="0"/>
      <w:ind w:firstLine="0"/>
    </w:pPr>
    <w:rPr>
      <w:position w:val="-1"/>
      <w:lang w:eastAsia="en-US"/>
    </w:rPr>
  </w:style>
  <w:style w:type="character" w:customStyle="1" w:styleId="ListParagraphChar">
    <w:name w:val="List Paragraph Char"/>
    <w:link w:val="ListParagraph"/>
    <w:uiPriority w:val="34"/>
    <w:rsid w:val="003C7F69"/>
    <w:rPr>
      <w:position w:val="-1"/>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694F"/>
    <w:rPr>
      <w:rFonts w:ascii="Times New Roman" w:hAnsi="Times New Roman"/>
      <w:b/>
      <w:position w:val="-1"/>
      <w:sz w:val="22"/>
      <w:lang w:val="en-US" w:eastAsia="en-US"/>
    </w:rPr>
  </w:style>
  <w:style w:type="character" w:customStyle="1" w:styleId="cf01">
    <w:name w:val="cf01"/>
    <w:basedOn w:val="DefaultParagraphFont"/>
    <w:rsid w:val="00240D0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622030">
      <w:bodyDiv w:val="1"/>
      <w:marLeft w:val="0"/>
      <w:marRight w:val="0"/>
      <w:marTop w:val="0"/>
      <w:marBottom w:val="0"/>
      <w:divBdr>
        <w:top w:val="none" w:sz="0" w:space="0" w:color="auto"/>
        <w:left w:val="none" w:sz="0" w:space="0" w:color="auto"/>
        <w:bottom w:val="none" w:sz="0" w:space="0" w:color="auto"/>
        <w:right w:val="none" w:sz="0" w:space="0" w:color="auto"/>
      </w:divBdr>
    </w:div>
    <w:div w:id="1793672876">
      <w:bodyDiv w:val="1"/>
      <w:marLeft w:val="0"/>
      <w:marRight w:val="0"/>
      <w:marTop w:val="0"/>
      <w:marBottom w:val="0"/>
      <w:divBdr>
        <w:top w:val="none" w:sz="0" w:space="0" w:color="auto"/>
        <w:left w:val="none" w:sz="0" w:space="0" w:color="auto"/>
        <w:bottom w:val="none" w:sz="0" w:space="0" w:color="auto"/>
        <w:right w:val="none" w:sz="0" w:space="0" w:color="auto"/>
      </w:divBdr>
    </w:div>
    <w:div w:id="1937981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registry.khronos.org/OpenXR/specs/1.0/html/xrspec.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khronos.org/registry/OpenXR/specs/1.0/html/xrspec.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khronos.org/registry/OpenXR/specs/1.0/html/xrspec.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khronos.org/registry/OpenXR/specs/1.0/html/xrspec.htm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YT3FfRWVXi+HrabMbAuY+BTB+A==">AMUW2mV+z/vbsDfbCEiacC2kZMTMfPjlojXmMzBs60BPzW8iqCYWuArLXRbdkGw1DaQf8hVukpu3XjXBzOhn6DVGbzMPrTjE6DNyyuF442Zr9CqXsN0NgFP5bL+JSYMt6q2Xw7Uf6vn8vHiOKauGd3ncc0rBKfDnD1ded7IbGP94hcfjVYSr+oMBwIRNhSkBfak6uOuSp2vw5CAAWpzkOcUVUZRhYDXbFcU2Soqbn1k0FNvZPNydasUdpNmYaCr/bizvs0k/bPQY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D993743-2D71-4D05-BE4C-3B14AF99B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1279</Words>
  <Characters>7293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Kyunghun Jung</dc:creator>
  <cp:lastModifiedBy>Y. He</cp:lastModifiedBy>
  <cp:revision>3</cp:revision>
  <dcterms:created xsi:type="dcterms:W3CDTF">2022-11-08T17:18:00Z</dcterms:created>
  <dcterms:modified xsi:type="dcterms:W3CDTF">2022-11-08T17:37:00Z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D:\표준연구팀\2018\4월\SA4#98 Kista\S4-180383 FS_mV2X system architecture.doc</vt:lpwstr>
  </property>
</Properties>
</file>